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7EB75" w14:textId="6D04A8D0" w:rsidR="00995C63" w:rsidRPr="00995C63" w:rsidRDefault="00832C4A" w:rsidP="00607016">
      <w:pPr>
        <w:spacing w:after="0"/>
        <w:jc w:val="center"/>
        <w:rPr>
          <w:b/>
          <w:bCs/>
          <w:sz w:val="30"/>
          <w:szCs w:val="30"/>
        </w:rPr>
      </w:pPr>
      <w:r w:rsidRPr="00995C63">
        <w:rPr>
          <w:b/>
          <w:sz w:val="30"/>
          <w:szCs w:val="30"/>
        </w:rPr>
        <w:t>TRAINING PLAN</w:t>
      </w:r>
      <w:r w:rsidR="00995C63" w:rsidRPr="00995C63">
        <w:rPr>
          <w:b/>
          <w:sz w:val="30"/>
          <w:szCs w:val="30"/>
        </w:rPr>
        <w:t xml:space="preserve"> – </w:t>
      </w:r>
      <w:r w:rsidR="00995C63" w:rsidRPr="00995C63">
        <w:rPr>
          <w:b/>
          <w:bCs/>
          <w:sz w:val="30"/>
          <w:szCs w:val="30"/>
        </w:rPr>
        <w:t xml:space="preserve">UNIT </w:t>
      </w:r>
      <w:r w:rsidR="00AE5BC3">
        <w:rPr>
          <w:b/>
          <w:bCs/>
          <w:sz w:val="30"/>
          <w:szCs w:val="30"/>
        </w:rPr>
        <w:t>4</w:t>
      </w:r>
      <w:r w:rsidR="00995C63" w:rsidRPr="00995C63">
        <w:rPr>
          <w:b/>
          <w:bCs/>
          <w:sz w:val="30"/>
          <w:szCs w:val="30"/>
        </w:rPr>
        <w:t xml:space="preserve"> </w:t>
      </w:r>
      <w:r w:rsidR="00AE5BC3">
        <w:rPr>
          <w:b/>
          <w:bCs/>
          <w:sz w:val="30"/>
          <w:szCs w:val="30"/>
        </w:rPr>
        <w:t>MENTOR IN MUSIC</w:t>
      </w:r>
    </w:p>
    <w:p w14:paraId="31B266C6" w14:textId="4DD474F7" w:rsidR="003A1E1F" w:rsidRPr="00995C63" w:rsidRDefault="00832C4A" w:rsidP="00607016">
      <w:pPr>
        <w:spacing w:after="0"/>
        <w:jc w:val="center"/>
        <w:rPr>
          <w:b/>
          <w:sz w:val="30"/>
          <w:szCs w:val="30"/>
        </w:rPr>
      </w:pPr>
      <w:r w:rsidRPr="00995C63">
        <w:rPr>
          <w:b/>
          <w:sz w:val="30"/>
          <w:szCs w:val="30"/>
        </w:rPr>
        <w:t xml:space="preserve">Partner name: </w:t>
      </w:r>
      <w:r w:rsidR="00B45285" w:rsidRPr="00995C63">
        <w:rPr>
          <w:b/>
          <w:sz w:val="30"/>
          <w:szCs w:val="30"/>
        </w:rPr>
        <w:t xml:space="preserve"> </w:t>
      </w:r>
      <w:proofErr w:type="spellStart"/>
      <w:r w:rsidR="00186620">
        <w:rPr>
          <w:b/>
          <w:sz w:val="30"/>
          <w:szCs w:val="30"/>
        </w:rPr>
        <w:t>ARTeria</w:t>
      </w:r>
      <w:proofErr w:type="spellEnd"/>
      <w:r w:rsidR="002E05A8" w:rsidRPr="00995C63">
        <w:rPr>
          <w:b/>
          <w:sz w:val="30"/>
          <w:szCs w:val="30"/>
        </w:rPr>
        <w:t xml:space="preserve"> – </w:t>
      </w:r>
      <w:r w:rsidR="00E124DA" w:rsidRPr="00E124DA">
        <w:rPr>
          <w:b/>
          <w:color w:val="0070C0"/>
          <w:sz w:val="30"/>
          <w:szCs w:val="30"/>
        </w:rPr>
        <w:t>www.fundacja-arteria.org</w:t>
      </w:r>
    </w:p>
    <w:p w14:paraId="241D9379" w14:textId="7A0AC951" w:rsidR="00CC1511" w:rsidRPr="00995C63" w:rsidRDefault="00777AEA" w:rsidP="00607016">
      <w:pPr>
        <w:spacing w:after="0"/>
        <w:rPr>
          <w:b/>
          <w:sz w:val="24"/>
          <w:szCs w:val="24"/>
        </w:rPr>
      </w:pPr>
      <w:r w:rsidRPr="00995C63">
        <w:rPr>
          <w:b/>
          <w:sz w:val="24"/>
          <w:szCs w:val="24"/>
        </w:rPr>
        <w:t>Country:</w:t>
      </w:r>
      <w:r w:rsidR="00186620">
        <w:rPr>
          <w:b/>
          <w:sz w:val="24"/>
          <w:szCs w:val="24"/>
        </w:rPr>
        <w:t xml:space="preserve"> </w:t>
      </w:r>
      <w:r w:rsidR="00186620" w:rsidRPr="00E124DA">
        <w:rPr>
          <w:b/>
          <w:color w:val="0070C0"/>
          <w:sz w:val="24"/>
          <w:szCs w:val="24"/>
        </w:rPr>
        <w:t>P</w:t>
      </w:r>
      <w:r w:rsidR="00E124DA" w:rsidRPr="00E124DA">
        <w:rPr>
          <w:b/>
          <w:color w:val="0070C0"/>
          <w:sz w:val="24"/>
          <w:szCs w:val="24"/>
        </w:rPr>
        <w:t>o</w:t>
      </w:r>
      <w:r w:rsidR="00186620" w:rsidRPr="00E124DA">
        <w:rPr>
          <w:b/>
          <w:color w:val="0070C0"/>
          <w:sz w:val="24"/>
          <w:szCs w:val="24"/>
        </w:rPr>
        <w:t>land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1134"/>
        <w:gridCol w:w="1134"/>
        <w:gridCol w:w="7796"/>
      </w:tblGrid>
      <w:tr w:rsidR="00995C63" w14:paraId="0FCC85DF" w14:textId="77777777" w:rsidTr="00995C63">
        <w:tc>
          <w:tcPr>
            <w:tcW w:w="4112" w:type="dxa"/>
          </w:tcPr>
          <w:p w14:paraId="1DAF3EC2" w14:textId="77777777" w:rsidR="00832C4A" w:rsidRDefault="00832C4A" w:rsidP="005B29CB">
            <w:pPr>
              <w:rPr>
                <w:b/>
              </w:rPr>
            </w:pPr>
            <w:r>
              <w:rPr>
                <w:b/>
              </w:rPr>
              <w:t>Training activity description</w:t>
            </w:r>
          </w:p>
        </w:tc>
        <w:tc>
          <w:tcPr>
            <w:tcW w:w="850" w:type="dxa"/>
          </w:tcPr>
          <w:p w14:paraId="67075BFC" w14:textId="77777777" w:rsidR="00832C4A" w:rsidRDefault="00832C4A" w:rsidP="005B29CB">
            <w:pPr>
              <w:rPr>
                <w:b/>
              </w:rPr>
            </w:pPr>
            <w:r>
              <w:rPr>
                <w:b/>
              </w:rPr>
              <w:t>EQF level</w:t>
            </w:r>
          </w:p>
        </w:tc>
        <w:tc>
          <w:tcPr>
            <w:tcW w:w="1134" w:type="dxa"/>
          </w:tcPr>
          <w:p w14:paraId="2060C5A4" w14:textId="77777777" w:rsidR="00832C4A" w:rsidRDefault="00832C4A" w:rsidP="005B29CB">
            <w:pPr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1134" w:type="dxa"/>
          </w:tcPr>
          <w:p w14:paraId="3B8AD80E" w14:textId="77777777" w:rsidR="00832C4A" w:rsidRDefault="00832C4A" w:rsidP="005B29CB">
            <w:pPr>
              <w:rPr>
                <w:b/>
              </w:rPr>
            </w:pPr>
            <w:r>
              <w:rPr>
                <w:b/>
              </w:rPr>
              <w:t>Learning hours</w:t>
            </w:r>
          </w:p>
        </w:tc>
        <w:tc>
          <w:tcPr>
            <w:tcW w:w="7796" w:type="dxa"/>
          </w:tcPr>
          <w:p w14:paraId="76ECAED8" w14:textId="20576236" w:rsidR="00832C4A" w:rsidRDefault="21F2593F" w:rsidP="21F2593F">
            <w:pPr>
              <w:rPr>
                <w:b/>
                <w:bCs/>
              </w:rPr>
            </w:pPr>
            <w:r w:rsidRPr="21F2593F">
              <w:rPr>
                <w:b/>
                <w:bCs/>
              </w:rPr>
              <w:t>For Reference:</w:t>
            </w:r>
          </w:p>
          <w:p w14:paraId="588F62C2" w14:textId="0ADA1034" w:rsidR="00832C4A" w:rsidRDefault="21F2593F" w:rsidP="00E124DA">
            <w:pPr>
              <w:rPr>
                <w:b/>
                <w:bCs/>
              </w:rPr>
            </w:pPr>
            <w:r w:rsidRPr="21F2593F">
              <w:rPr>
                <w:b/>
                <w:bCs/>
              </w:rPr>
              <w:t>Learning materials</w:t>
            </w:r>
            <w:r w:rsidR="00995C63">
              <w:rPr>
                <w:b/>
                <w:bCs/>
              </w:rPr>
              <w:t xml:space="preserve"> </w:t>
            </w:r>
          </w:p>
        </w:tc>
      </w:tr>
      <w:tr w:rsidR="00995C63" w14:paraId="40E2E1BE" w14:textId="77777777" w:rsidTr="00995C63">
        <w:tc>
          <w:tcPr>
            <w:tcW w:w="4112" w:type="dxa"/>
          </w:tcPr>
          <w:p w14:paraId="0CFBE3FA" w14:textId="2558A6E9" w:rsidR="00186620" w:rsidRPr="00DD3415" w:rsidRDefault="00186620" w:rsidP="00DD3415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b/>
                <w:bCs/>
              </w:rPr>
            </w:pPr>
            <w:r w:rsidRPr="00DD3415">
              <w:rPr>
                <w:rFonts w:cstheme="minorHAnsi"/>
                <w:b/>
                <w:bCs/>
              </w:rPr>
              <w:t>Module:</w:t>
            </w:r>
          </w:p>
          <w:p w14:paraId="6D4EEEF2" w14:textId="4DC0938A" w:rsidR="00186620" w:rsidRPr="00DD3415" w:rsidRDefault="00AE5BC3" w:rsidP="00DD3415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DD3415">
              <w:rPr>
                <w:rFonts w:cstheme="minorHAnsi"/>
                <w:b/>
                <w:bCs/>
              </w:rPr>
              <w:t>MENTORING IN CCI SECTOR</w:t>
            </w:r>
          </w:p>
          <w:p w14:paraId="721AB821" w14:textId="77777777" w:rsidR="00186620" w:rsidRPr="00DD3415" w:rsidRDefault="00186620" w:rsidP="00DD3415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70BA5FE2" w14:textId="66CD1917" w:rsidR="00990EDC" w:rsidRDefault="00AE5BC3" w:rsidP="00DD3415">
            <w:pPr>
              <w:spacing w:after="0" w:line="240" w:lineRule="atLeast"/>
              <w:rPr>
                <w:rFonts w:cstheme="minorHAnsi"/>
                <w:color w:val="222222"/>
                <w:lang w:val="en"/>
              </w:rPr>
            </w:pPr>
            <w:r w:rsidRPr="00DD3415">
              <w:rPr>
                <w:rFonts w:cstheme="minorHAnsi"/>
                <w:color w:val="222222"/>
                <w:lang w:val="en"/>
              </w:rPr>
              <w:t>This module concerns on the analysis of the mentoring process with an accent on the action learning process and questioning. The context of Poland is taken into account, but also a more universal journey of change of young emerging musicians. The module also includes materials (in Polish) allowing mentors for a very specific work with musicians (presentations, publication, etc.)</w:t>
            </w:r>
          </w:p>
          <w:p w14:paraId="5C8AE22F" w14:textId="77777777" w:rsidR="00DD3415" w:rsidRPr="00DD3415" w:rsidRDefault="00DD3415" w:rsidP="00DD3415">
            <w:pPr>
              <w:spacing w:after="0" w:line="240" w:lineRule="atLeast"/>
              <w:rPr>
                <w:rFonts w:cstheme="minorHAnsi"/>
                <w:lang w:val="en"/>
              </w:rPr>
            </w:pPr>
          </w:p>
          <w:p w14:paraId="23A1156B" w14:textId="38FD6174" w:rsidR="00990EDC" w:rsidRPr="00DD3415" w:rsidRDefault="00990EDC" w:rsidP="00DD3415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b/>
                <w:lang w:eastAsia="pl-PL"/>
              </w:rPr>
            </w:pPr>
            <w:r w:rsidRPr="00DD3415">
              <w:rPr>
                <w:rFonts w:eastAsia="Times New Roman" w:cstheme="minorHAnsi"/>
                <w:lang w:eastAsia="pl-PL"/>
              </w:rPr>
              <w:t xml:space="preserve">This material can be used by </w:t>
            </w:r>
            <w:r w:rsidRPr="00DD3415">
              <w:rPr>
                <w:rFonts w:eastAsia="Times New Roman" w:cstheme="minorHAnsi"/>
                <w:b/>
                <w:lang w:eastAsia="pl-PL"/>
              </w:rPr>
              <w:t>vocational mentors.</w:t>
            </w:r>
          </w:p>
          <w:p w14:paraId="29BA7030" w14:textId="77777777" w:rsidR="00990EDC" w:rsidRPr="00DD3415" w:rsidRDefault="00990EDC" w:rsidP="00DD3415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  <w:p w14:paraId="2C9BFB86" w14:textId="770D12CD" w:rsidR="00990EDC" w:rsidRPr="00DD3415" w:rsidRDefault="00990EDC" w:rsidP="00DD3415">
            <w:pPr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theme="minorHAnsi"/>
                <w:lang w:eastAsia="pl-PL"/>
              </w:rPr>
            </w:pPr>
            <w:r w:rsidRPr="00DD3415">
              <w:rPr>
                <w:rFonts w:eastAsia="Times New Roman" w:cstheme="minorHAnsi"/>
                <w:lang w:eastAsia="pl-PL"/>
              </w:rPr>
              <w:t>Learning outcomes achieved:</w:t>
            </w:r>
          </w:p>
          <w:p w14:paraId="10EBCCA2" w14:textId="77777777" w:rsidR="00C70615" w:rsidRPr="00C70615" w:rsidRDefault="00C70615" w:rsidP="00DD341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t>Evaluation and</w:t>
            </w:r>
            <w:r w:rsidRPr="003C2AC6">
              <w:t xml:space="preserve"> select</w:t>
            </w:r>
            <w:r>
              <w:t>ion</w:t>
            </w:r>
            <w:r>
              <w:t xml:space="preserve"> </w:t>
            </w:r>
            <w:r w:rsidRPr="00BF3F33">
              <w:t xml:space="preserve">the </w:t>
            </w:r>
            <w:r>
              <w:t>most appropriate mentoring framework for the mentee and their situation and agree expectations of mentee and mentor</w:t>
            </w:r>
            <w:r w:rsidRPr="00BF3F33">
              <w:t>;</w:t>
            </w:r>
            <w:r>
              <w:t xml:space="preserve"> </w:t>
            </w:r>
          </w:p>
          <w:p w14:paraId="0616BF54" w14:textId="5A95B73C" w:rsidR="00186620" w:rsidRDefault="00C70615" w:rsidP="00DD341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lastRenderedPageBreak/>
              <w:t>Identif</w:t>
            </w:r>
            <w:r>
              <w:t>ication of</w:t>
            </w:r>
            <w:r>
              <w:t xml:space="preserve"> special needs, </w:t>
            </w:r>
            <w:r>
              <w:t>awareness</w:t>
            </w:r>
            <w:r>
              <w:t xml:space="preserve"> of relevant support services to signpost and how to sign-post these to young people with a non-judgemental approach, sensitivity and in confidence</w:t>
            </w:r>
            <w:r w:rsidRPr="00C70615">
              <w:rPr>
                <w:rFonts w:cstheme="minorHAnsi"/>
              </w:rPr>
              <w:t xml:space="preserve"> </w:t>
            </w:r>
          </w:p>
          <w:p w14:paraId="03396CE7" w14:textId="3BBF1E13" w:rsidR="00C70615" w:rsidRPr="00C70615" w:rsidRDefault="00C70615" w:rsidP="00DD341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t>Knowledge how to a</w:t>
            </w:r>
            <w:r>
              <w:t>ppraise, select, deliver, record and evaluate specific mentoring support for personal, creative talent and professional development appropriate for an individual aspiring to work in t</w:t>
            </w:r>
            <w:r>
              <w:t>he Creative and Cultural sector</w:t>
            </w:r>
          </w:p>
          <w:p w14:paraId="2DF183C3" w14:textId="60BF3485" w:rsidR="00C70615" w:rsidRDefault="00C70615" w:rsidP="00DD341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t>Knowledge how to d</w:t>
            </w:r>
            <w:r>
              <w:t>evelop meaningful and relevant work experience opportunities to acquire specific skills and knowledge and to support young people throughout the process</w:t>
            </w:r>
          </w:p>
          <w:p w14:paraId="6C6BEB94" w14:textId="77777777" w:rsidR="00C70615" w:rsidRPr="00C70615" w:rsidRDefault="00C70615" w:rsidP="00C70615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1972A2A9" w14:textId="1060B620" w:rsidR="00990EDC" w:rsidRPr="00DD3415" w:rsidRDefault="00990EDC" w:rsidP="00DD3415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222222"/>
                <w:lang w:val="en"/>
              </w:rPr>
            </w:pPr>
            <w:r w:rsidRPr="00DD3415">
              <w:rPr>
                <w:rFonts w:cstheme="minorHAnsi"/>
                <w:b/>
              </w:rPr>
              <w:t>Tips for trainers:</w:t>
            </w:r>
            <w:r w:rsidRPr="00DD3415">
              <w:rPr>
                <w:rFonts w:cstheme="minorHAnsi"/>
              </w:rPr>
              <w:t xml:space="preserve"> </w:t>
            </w:r>
            <w:r w:rsidRPr="00DD3415">
              <w:rPr>
                <w:rFonts w:cstheme="minorHAnsi"/>
                <w:color w:val="222222"/>
                <w:lang w:val="en"/>
              </w:rPr>
              <w:t>use the suitable language of communication and communication exercises to better understanding between each other and generations.</w:t>
            </w:r>
          </w:p>
          <w:p w14:paraId="6937A318" w14:textId="77777777" w:rsidR="00990EDC" w:rsidRPr="00DD3415" w:rsidRDefault="00990EDC" w:rsidP="00DD3415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222222"/>
                <w:lang w:val="en"/>
              </w:rPr>
            </w:pPr>
          </w:p>
          <w:p w14:paraId="2FE22F8B" w14:textId="09E10D2E" w:rsidR="00990EDC" w:rsidRPr="00DD3415" w:rsidRDefault="00990EDC" w:rsidP="00DD3415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DD3415">
              <w:rPr>
                <w:rFonts w:cstheme="minorHAnsi"/>
              </w:rPr>
              <w:t xml:space="preserve">This unit is for </w:t>
            </w:r>
            <w:r w:rsidR="008E61FA">
              <w:rPr>
                <w:rFonts w:cstheme="minorHAnsi"/>
              </w:rPr>
              <w:t xml:space="preserve">individual and </w:t>
            </w:r>
            <w:r w:rsidRPr="00DD3415">
              <w:rPr>
                <w:rFonts w:cstheme="minorHAnsi"/>
              </w:rPr>
              <w:t xml:space="preserve">group activities. </w:t>
            </w:r>
          </w:p>
          <w:p w14:paraId="50E12063" w14:textId="77777777" w:rsidR="00990EDC" w:rsidRPr="00DD3415" w:rsidRDefault="00990EDC" w:rsidP="00DD3415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39746086" w14:textId="25454403" w:rsidR="000E0375" w:rsidRPr="00DD3415" w:rsidRDefault="00186620" w:rsidP="00DD3415">
            <w:pPr>
              <w:spacing w:after="0" w:line="240" w:lineRule="atLeast"/>
              <w:rPr>
                <w:rFonts w:cstheme="minorHAnsi"/>
              </w:rPr>
            </w:pPr>
            <w:r w:rsidRPr="00DD3415">
              <w:rPr>
                <w:rFonts w:cstheme="minorHAnsi"/>
                <w:b/>
                <w:bCs/>
              </w:rPr>
              <w:t xml:space="preserve">Workshop Leader: </w:t>
            </w:r>
            <w:proofErr w:type="spellStart"/>
            <w:r w:rsidRPr="00DD3415">
              <w:rPr>
                <w:rFonts w:cstheme="minorHAnsi"/>
                <w:b/>
                <w:bCs/>
              </w:rPr>
              <w:t>Wenancjusz</w:t>
            </w:r>
            <w:proofErr w:type="spellEnd"/>
            <w:r w:rsidRPr="00DD3415">
              <w:rPr>
                <w:rFonts w:cstheme="minorHAnsi"/>
                <w:b/>
                <w:bCs/>
              </w:rPr>
              <w:t xml:space="preserve"> Ochmann</w:t>
            </w:r>
          </w:p>
          <w:p w14:paraId="725C5420" w14:textId="77777777" w:rsidR="00274F76" w:rsidRPr="00995C63" w:rsidRDefault="00274F76" w:rsidP="00186620">
            <w:pPr>
              <w:spacing w:after="0"/>
            </w:pPr>
          </w:p>
        </w:tc>
        <w:tc>
          <w:tcPr>
            <w:tcW w:w="850" w:type="dxa"/>
          </w:tcPr>
          <w:p w14:paraId="2526C159" w14:textId="54782F83" w:rsidR="00832C4A" w:rsidRDefault="00B45285" w:rsidP="005B29CB">
            <w:pPr>
              <w:rPr>
                <w:b/>
              </w:rPr>
            </w:pPr>
            <w:r w:rsidRPr="00995C63">
              <w:rPr>
                <w:b/>
              </w:rPr>
              <w:lastRenderedPageBreak/>
              <w:t xml:space="preserve">L </w:t>
            </w:r>
            <w:r w:rsidR="00C70615">
              <w:rPr>
                <w:b/>
              </w:rPr>
              <w:t>5</w:t>
            </w:r>
          </w:p>
          <w:p w14:paraId="5B1441F7" w14:textId="274CFE96" w:rsidR="009210FC" w:rsidRPr="00995C63" w:rsidRDefault="009210FC" w:rsidP="005B29CB">
            <w:pPr>
              <w:rPr>
                <w:b/>
              </w:rPr>
            </w:pPr>
          </w:p>
        </w:tc>
        <w:tc>
          <w:tcPr>
            <w:tcW w:w="1134" w:type="dxa"/>
          </w:tcPr>
          <w:p w14:paraId="074D2A53" w14:textId="77CEB06C" w:rsidR="00832C4A" w:rsidRPr="00CE01E8" w:rsidRDefault="00715049" w:rsidP="00DA4FEF">
            <w:pPr>
              <w:rPr>
                <w:b/>
              </w:rPr>
            </w:pPr>
            <w:r w:rsidRPr="00995C63">
              <w:rPr>
                <w:b/>
              </w:rPr>
              <w:t>LO</w:t>
            </w:r>
            <w:r w:rsidR="00AE5BC3">
              <w:rPr>
                <w:b/>
              </w:rPr>
              <w:t>1</w:t>
            </w:r>
            <w:r w:rsidR="00D21223" w:rsidRPr="00995C63">
              <w:rPr>
                <w:b/>
              </w:rPr>
              <w:t xml:space="preserve"> </w:t>
            </w:r>
            <w:r w:rsidR="00D21223" w:rsidRPr="00CE01E8">
              <w:rPr>
                <w:b/>
              </w:rPr>
              <w:t>+ L</w:t>
            </w:r>
            <w:r w:rsidR="008E61FA">
              <w:rPr>
                <w:b/>
              </w:rPr>
              <w:t>O4 +LO6</w:t>
            </w:r>
          </w:p>
          <w:p w14:paraId="333381C4" w14:textId="305ABFCA" w:rsidR="00DA4FEF" w:rsidRPr="00995C63" w:rsidRDefault="00C70615" w:rsidP="008E61FA">
            <w:pPr>
              <w:rPr>
                <w:b/>
              </w:rPr>
            </w:pPr>
            <w:r>
              <w:rPr>
                <w:b/>
              </w:rPr>
              <w:t xml:space="preserve">LO3 + </w:t>
            </w:r>
            <w:r w:rsidR="00DA4FEF" w:rsidRPr="00CE01E8">
              <w:rPr>
                <w:b/>
              </w:rPr>
              <w:t>LO</w:t>
            </w:r>
            <w:r w:rsidR="008E61FA">
              <w:rPr>
                <w:b/>
              </w:rPr>
              <w:t>4</w:t>
            </w:r>
            <w:r w:rsidR="00DA4FEF" w:rsidRPr="00CE01E8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4F5312C6" w14:textId="3A41E130" w:rsidR="008E61FA" w:rsidRDefault="00C70615" w:rsidP="00092B5B">
            <w:pPr>
              <w:rPr>
                <w:b/>
              </w:rPr>
            </w:pPr>
            <w:r>
              <w:rPr>
                <w:b/>
              </w:rPr>
              <w:t>16</w:t>
            </w:r>
            <w:r w:rsidR="00B45285" w:rsidRPr="00092B5B">
              <w:rPr>
                <w:b/>
              </w:rPr>
              <w:t xml:space="preserve"> (direct)</w:t>
            </w:r>
            <w:r w:rsidR="00D21223" w:rsidRPr="00092B5B">
              <w:rPr>
                <w:b/>
              </w:rPr>
              <w:t xml:space="preserve"> </w:t>
            </w:r>
          </w:p>
          <w:p w14:paraId="5A05F84B" w14:textId="29CCC97E" w:rsidR="00832C4A" w:rsidRPr="00995C63" w:rsidRDefault="00D21223" w:rsidP="00C70615">
            <w:pPr>
              <w:rPr>
                <w:b/>
              </w:rPr>
            </w:pPr>
            <w:r w:rsidRPr="00092B5B">
              <w:rPr>
                <w:b/>
              </w:rPr>
              <w:t xml:space="preserve">+ </w:t>
            </w:r>
            <w:r w:rsidR="00C70615">
              <w:rPr>
                <w:b/>
              </w:rPr>
              <w:t>8</w:t>
            </w:r>
            <w:r w:rsidRPr="00092B5B">
              <w:rPr>
                <w:b/>
              </w:rPr>
              <w:t xml:space="preserve"> (self-directed)</w:t>
            </w:r>
          </w:p>
        </w:tc>
        <w:tc>
          <w:tcPr>
            <w:tcW w:w="7796" w:type="dxa"/>
          </w:tcPr>
          <w:p w14:paraId="1FA82117" w14:textId="77777777" w:rsidR="00AE5BC3" w:rsidRPr="007F299D" w:rsidRDefault="00AE5BC3" w:rsidP="00AE5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b/>
              </w:rPr>
            </w:pPr>
            <w:r w:rsidRPr="007F299D">
              <w:rPr>
                <w:rFonts w:cstheme="minorHAnsi"/>
                <w:b/>
              </w:rPr>
              <w:t xml:space="preserve">Mentoring process </w:t>
            </w:r>
          </w:p>
          <w:p w14:paraId="100A3557" w14:textId="77777777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</w:rPr>
              <w:t>Description of the process</w:t>
            </w:r>
            <w:r>
              <w:rPr>
                <w:rFonts w:cstheme="minorHAnsi"/>
              </w:rPr>
              <w:t xml:space="preserve"> </w:t>
            </w:r>
          </w:p>
          <w:p w14:paraId="72AD171B" w14:textId="77777777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F299D">
              <w:rPr>
                <w:rFonts w:cstheme="minorHAnsi"/>
              </w:rPr>
              <w:t>U4M1_Mentoring process - action learning, questioning</w:t>
            </w:r>
            <w:r>
              <w:rPr>
                <w:rFonts w:cstheme="minorHAnsi"/>
              </w:rPr>
              <w:t>.pdf)</w:t>
            </w:r>
          </w:p>
          <w:p w14:paraId="755C521A" w14:textId="77777777" w:rsidR="00AE5BC3" w:rsidRPr="007F299D" w:rsidRDefault="00AE5BC3" w:rsidP="00AE5BC3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71C6B3D7" w14:textId="77777777" w:rsidR="00AE5BC3" w:rsidRPr="007F299D" w:rsidRDefault="00AE5BC3" w:rsidP="00AE5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b/>
              </w:rPr>
            </w:pPr>
            <w:r w:rsidRPr="007F299D">
              <w:rPr>
                <w:rFonts w:cstheme="minorHAnsi"/>
                <w:b/>
              </w:rPr>
              <w:t>MENTOR in CCI’s in Poland</w:t>
            </w:r>
          </w:p>
          <w:p w14:paraId="6EEE3DCF" w14:textId="77777777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</w:rPr>
              <w:t>Drawing presented main areas of mentoring in CCI’s</w:t>
            </w:r>
            <w:r>
              <w:rPr>
                <w:rFonts w:cstheme="minorHAnsi"/>
              </w:rPr>
              <w:t xml:space="preserve"> defined by Polish participants</w:t>
            </w:r>
          </w:p>
          <w:p w14:paraId="44C60E08" w14:textId="222D87EF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(U4M2_</w:t>
            </w:r>
            <w:r w:rsidRPr="00C74BC8">
              <w:rPr>
                <w:rFonts w:cstheme="minorHAnsi"/>
              </w:rPr>
              <w:t>MENTOR in CCI's in Poland</w:t>
            </w:r>
            <w:r>
              <w:rPr>
                <w:rFonts w:cstheme="minorHAnsi"/>
              </w:rPr>
              <w:t>.jpeg)</w:t>
            </w:r>
          </w:p>
          <w:p w14:paraId="7D152F08" w14:textId="77777777" w:rsidR="00AE5BC3" w:rsidRDefault="00AE5BC3" w:rsidP="00AE5BC3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30BA35DA" w14:textId="77777777" w:rsidR="00AE5BC3" w:rsidRPr="007F299D" w:rsidRDefault="00AE5BC3" w:rsidP="00AE5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b/>
              </w:rPr>
            </w:pPr>
            <w:r w:rsidRPr="007F299D">
              <w:rPr>
                <w:rFonts w:cstheme="minorHAnsi"/>
                <w:b/>
              </w:rPr>
              <w:t>THE QUESSING GAME</w:t>
            </w:r>
          </w:p>
          <w:p w14:paraId="72B0AE0E" w14:textId="77777777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D848F8">
              <w:rPr>
                <w:rFonts w:eastAsia="Times New Roman" w:cstheme="minorHAnsi"/>
                <w:lang w:val="en-US" w:eastAsia="pl-PL"/>
              </w:rPr>
              <w:t>This simple activity is a fun way to introduce and show the difference between closed and open questions</w:t>
            </w:r>
            <w:r>
              <w:rPr>
                <w:rFonts w:cstheme="minorHAnsi"/>
              </w:rPr>
              <w:t xml:space="preserve"> </w:t>
            </w:r>
          </w:p>
          <w:p w14:paraId="7F124252" w14:textId="5C1BDEBC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(U4M3_</w:t>
            </w:r>
            <w:r w:rsidRPr="007F299D">
              <w:rPr>
                <w:rFonts w:cstheme="minorHAnsi"/>
              </w:rPr>
              <w:t>The guessing game</w:t>
            </w:r>
            <w:r>
              <w:rPr>
                <w:rFonts w:cstheme="minorHAnsi"/>
              </w:rPr>
              <w:t>.pdf)</w:t>
            </w:r>
          </w:p>
          <w:p w14:paraId="7A875213" w14:textId="77777777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3464A0B5" w14:textId="77777777" w:rsidR="00AE5BC3" w:rsidRPr="007F299D" w:rsidRDefault="00AE5BC3" w:rsidP="00AE5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  <w:b/>
                <w:color w:val="111111"/>
              </w:rPr>
              <w:t xml:space="preserve">TME </w:t>
            </w:r>
            <w:proofErr w:type="spellStart"/>
            <w:r w:rsidRPr="007F299D">
              <w:rPr>
                <w:rFonts w:cstheme="minorHAnsi"/>
                <w:b/>
                <w:color w:val="111111"/>
              </w:rPr>
              <w:t>ARTeria</w:t>
            </w:r>
            <w:proofErr w:type="spellEnd"/>
            <w:r w:rsidRPr="007F299D">
              <w:rPr>
                <w:rFonts w:cstheme="minorHAnsi"/>
                <w:b/>
                <w:color w:val="111111"/>
              </w:rPr>
              <w:t xml:space="preserve"> - MENTOR between Teacher and Friend</w:t>
            </w:r>
          </w:p>
          <w:p w14:paraId="137618B2" w14:textId="77777777" w:rsidR="00AE5BC3" w:rsidRPr="007F299D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</w:rPr>
              <w:t>Video impression about the final result of mentoring process in preparing the diploma concert in Private Music School VENO’S STUDIO in Zabrze</w:t>
            </w:r>
          </w:p>
          <w:p w14:paraId="349E2F72" w14:textId="7B073003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lang w:val="pl-PL"/>
              </w:rPr>
            </w:pPr>
            <w:r w:rsidRPr="007F299D">
              <w:rPr>
                <w:rFonts w:cstheme="minorHAnsi"/>
                <w:lang w:val="pl-PL"/>
              </w:rPr>
              <w:t>(U4M</w:t>
            </w:r>
            <w:r>
              <w:rPr>
                <w:rFonts w:cstheme="minorHAnsi"/>
                <w:lang w:val="pl-PL"/>
              </w:rPr>
              <w:t>4</w:t>
            </w:r>
            <w:r w:rsidRPr="007F299D">
              <w:rPr>
                <w:lang w:val="pl-PL"/>
              </w:rPr>
              <w:t xml:space="preserve"> </w:t>
            </w:r>
            <w:hyperlink r:id="rId7" w:history="1">
              <w:r w:rsidRPr="007F299D">
                <w:rPr>
                  <w:rStyle w:val="Hipercze"/>
                  <w:rFonts w:cstheme="minorHAnsi"/>
                  <w:lang w:val="pl-PL"/>
                </w:rPr>
                <w:t>https://youtu.be/QUj77XMTx3w</w:t>
              </w:r>
            </w:hyperlink>
            <w:r w:rsidRPr="007F299D">
              <w:rPr>
                <w:rFonts w:cstheme="minorHAnsi"/>
                <w:lang w:val="pl-PL"/>
              </w:rPr>
              <w:t>)</w:t>
            </w:r>
          </w:p>
          <w:p w14:paraId="338EE688" w14:textId="77777777" w:rsidR="00AE5BC3" w:rsidRPr="007F299D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lang w:val="pl-PL"/>
              </w:rPr>
            </w:pPr>
          </w:p>
          <w:p w14:paraId="0C2EB924" w14:textId="77777777" w:rsidR="00AE5BC3" w:rsidRPr="007F299D" w:rsidRDefault="00AE5BC3" w:rsidP="00AE5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  <w:b/>
              </w:rPr>
              <w:t>JOURNEY OF CHANGE IN MUSIC</w:t>
            </w:r>
          </w:p>
          <w:p w14:paraId="7781435C" w14:textId="77777777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</w:rPr>
              <w:t>MENTOR IN MUSIC – between teacher and friend. Drawing presented the journey of change in preparing the con</w:t>
            </w:r>
            <w:r>
              <w:rPr>
                <w:rFonts w:cstheme="minorHAnsi"/>
              </w:rPr>
              <w:t>cert of emerging young musician</w:t>
            </w:r>
          </w:p>
          <w:p w14:paraId="350223D9" w14:textId="1B19B90C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C054DC">
              <w:rPr>
                <w:rFonts w:cstheme="minorHAnsi"/>
              </w:rPr>
              <w:t>(</w:t>
            </w:r>
            <w:r w:rsidRPr="00C74BC8">
              <w:rPr>
                <w:rFonts w:cstheme="minorHAnsi"/>
              </w:rPr>
              <w:t>U4M</w:t>
            </w:r>
            <w:r>
              <w:rPr>
                <w:rFonts w:cstheme="minorHAnsi"/>
              </w:rPr>
              <w:t>5_</w:t>
            </w:r>
            <w:r w:rsidRPr="00C74BC8">
              <w:rPr>
                <w:rFonts w:cstheme="minorHAnsi"/>
              </w:rPr>
              <w:t>MENTOR IN MUSIC – between teacher and friend</w:t>
            </w:r>
            <w:r>
              <w:rPr>
                <w:rFonts w:cstheme="minorHAnsi"/>
              </w:rPr>
              <w:t>.jpeg</w:t>
            </w:r>
            <w:r w:rsidRPr="00C054DC">
              <w:rPr>
                <w:rFonts w:cstheme="minorHAnsi"/>
              </w:rPr>
              <w:t>)</w:t>
            </w:r>
          </w:p>
          <w:p w14:paraId="2E260663" w14:textId="77777777" w:rsidR="00AE5BC3" w:rsidRDefault="00AE5BC3" w:rsidP="00AE5BC3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03CFD38B" w14:textId="77777777" w:rsidR="00AE5BC3" w:rsidRPr="007F299D" w:rsidRDefault="00AE5BC3" w:rsidP="00AE5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</w:rPr>
              <w:lastRenderedPageBreak/>
              <w:t xml:space="preserve"> </w:t>
            </w:r>
            <w:r w:rsidRPr="007F299D">
              <w:rPr>
                <w:rFonts w:cstheme="minorHAnsi"/>
                <w:b/>
              </w:rPr>
              <w:t xml:space="preserve">'How organise music festival' by Anna Ochmann </w:t>
            </w:r>
            <w:r w:rsidRPr="007F299D">
              <w:rPr>
                <w:rFonts w:cstheme="minorHAnsi"/>
                <w:b/>
                <w:color w:val="FF0000"/>
              </w:rPr>
              <w:t>(in Polish)</w:t>
            </w:r>
          </w:p>
          <w:p w14:paraId="56F32B39" w14:textId="77777777" w:rsidR="00AE5BC3" w:rsidRPr="007F299D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</w:rPr>
              <w:t>The publication “</w:t>
            </w:r>
            <w:proofErr w:type="spellStart"/>
            <w:r w:rsidRPr="007F299D">
              <w:rPr>
                <w:rFonts w:cstheme="minorHAnsi"/>
              </w:rPr>
              <w:t>Jak</w:t>
            </w:r>
            <w:proofErr w:type="spellEnd"/>
            <w:r w:rsidRPr="007F299D">
              <w:rPr>
                <w:rFonts w:cstheme="minorHAnsi"/>
              </w:rPr>
              <w:t xml:space="preserve"> </w:t>
            </w:r>
            <w:proofErr w:type="spellStart"/>
            <w:r w:rsidRPr="007F299D">
              <w:rPr>
                <w:rFonts w:cstheme="minorHAnsi"/>
              </w:rPr>
              <w:t>zorganizować</w:t>
            </w:r>
            <w:proofErr w:type="spellEnd"/>
            <w:r w:rsidRPr="007F299D">
              <w:rPr>
                <w:rFonts w:cstheme="minorHAnsi"/>
              </w:rPr>
              <w:t xml:space="preserve"> </w:t>
            </w:r>
            <w:proofErr w:type="spellStart"/>
            <w:r w:rsidRPr="007F299D">
              <w:rPr>
                <w:rFonts w:cstheme="minorHAnsi"/>
              </w:rPr>
              <w:t>festiwal</w:t>
            </w:r>
            <w:proofErr w:type="spellEnd"/>
            <w:r w:rsidRPr="007F299D">
              <w:rPr>
                <w:rFonts w:cstheme="minorHAnsi"/>
              </w:rPr>
              <w:t xml:space="preserve"> </w:t>
            </w:r>
            <w:proofErr w:type="spellStart"/>
            <w:r w:rsidRPr="007F299D">
              <w:rPr>
                <w:rFonts w:cstheme="minorHAnsi"/>
              </w:rPr>
              <w:t>muzyczny</w:t>
            </w:r>
            <w:proofErr w:type="spellEnd"/>
            <w:r w:rsidRPr="007F299D">
              <w:rPr>
                <w:rFonts w:cstheme="minorHAnsi"/>
              </w:rPr>
              <w:t>” (How to organise music festi</w:t>
            </w:r>
            <w:r>
              <w:rPr>
                <w:rFonts w:cstheme="minorHAnsi"/>
              </w:rPr>
              <w:t>v</w:t>
            </w:r>
            <w:r w:rsidRPr="007F299D">
              <w:rPr>
                <w:rFonts w:cstheme="minorHAnsi"/>
              </w:rPr>
              <w:t>al), author: Anna Ochmann, ISBN</w:t>
            </w:r>
            <w:r>
              <w:rPr>
                <w:rFonts w:cstheme="minorHAnsi"/>
              </w:rPr>
              <w:t xml:space="preserve"> </w:t>
            </w:r>
            <w:r w:rsidRPr="007F299D">
              <w:rPr>
                <w:rFonts w:eastAsia="NewsGothicPL-Demi" w:cstheme="minorHAnsi"/>
              </w:rPr>
              <w:t>978-83-88427-75-6</w:t>
            </w:r>
          </w:p>
          <w:p w14:paraId="49CE1E98" w14:textId="640950C8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</w:rPr>
              <w:t>(U4M</w:t>
            </w:r>
            <w:r>
              <w:rPr>
                <w:rFonts w:cstheme="minorHAnsi"/>
              </w:rPr>
              <w:t>6_</w:t>
            </w:r>
            <w:r w:rsidRPr="007F299D">
              <w:rPr>
                <w:rFonts w:cstheme="minorHAnsi"/>
              </w:rPr>
              <w:t>'How to organise music festival' by Anna Ochmann.pdf)</w:t>
            </w:r>
          </w:p>
          <w:p w14:paraId="037894D9" w14:textId="77777777" w:rsidR="00AE5BC3" w:rsidRDefault="00AE5BC3" w:rsidP="00AE5BC3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43F30453" w14:textId="77777777" w:rsidR="00AE5BC3" w:rsidRDefault="00AE5BC3" w:rsidP="00AE5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  <w:b/>
              </w:rPr>
              <w:t>EVENTS ORGANISATION</w:t>
            </w:r>
            <w:r>
              <w:rPr>
                <w:rFonts w:cstheme="minorHAnsi"/>
              </w:rPr>
              <w:t xml:space="preserve"> </w:t>
            </w:r>
            <w:r w:rsidRPr="007F299D">
              <w:rPr>
                <w:rFonts w:cstheme="minorHAnsi"/>
                <w:b/>
                <w:color w:val="FF0000"/>
              </w:rPr>
              <w:t>(in Polish)</w:t>
            </w:r>
          </w:p>
          <w:p w14:paraId="5CF9C688" w14:textId="77777777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- </w:t>
            </w:r>
            <w:r w:rsidRPr="007F299D">
              <w:rPr>
                <w:rFonts w:cstheme="minorHAnsi"/>
              </w:rPr>
              <w:t>conception</w:t>
            </w:r>
          </w:p>
          <w:p w14:paraId="75423C33" w14:textId="7150C743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(U1M7_</w:t>
            </w:r>
            <w:r w:rsidRPr="007F299D">
              <w:rPr>
                <w:rFonts w:cstheme="minorHAnsi"/>
              </w:rPr>
              <w:t>events organisation - 1. conception</w:t>
            </w:r>
            <w:r>
              <w:rPr>
                <w:rFonts w:cstheme="minorHAnsi"/>
              </w:rPr>
              <w:t>.pdf)</w:t>
            </w:r>
          </w:p>
          <w:p w14:paraId="060C6501" w14:textId="77777777" w:rsidR="00AE5BC3" w:rsidRPr="00AE5BC3" w:rsidRDefault="00AE5BC3" w:rsidP="00AE5BC3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248B9661" w14:textId="77777777" w:rsidR="00AE5BC3" w:rsidRDefault="00AE5BC3" w:rsidP="00AE5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  <w:b/>
              </w:rPr>
              <w:t>EVENTS ORGANISATION</w:t>
            </w:r>
            <w:r>
              <w:rPr>
                <w:rFonts w:cstheme="minorHAnsi"/>
              </w:rPr>
              <w:t xml:space="preserve"> </w:t>
            </w:r>
            <w:r w:rsidRPr="007F299D">
              <w:rPr>
                <w:rFonts w:cstheme="minorHAnsi"/>
                <w:b/>
                <w:color w:val="FF0000"/>
              </w:rPr>
              <w:t>(in Polish)</w:t>
            </w:r>
          </w:p>
          <w:p w14:paraId="1A14D7DD" w14:textId="77777777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- </w:t>
            </w:r>
            <w:r w:rsidRPr="007F299D">
              <w:rPr>
                <w:rFonts w:cstheme="minorHAnsi"/>
              </w:rPr>
              <w:t>con</w:t>
            </w:r>
            <w:r>
              <w:rPr>
                <w:rFonts w:cstheme="minorHAnsi"/>
              </w:rPr>
              <w:t>tracts</w:t>
            </w:r>
          </w:p>
          <w:p w14:paraId="2CA9FDD9" w14:textId="6FD843E5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F299D">
              <w:rPr>
                <w:rFonts w:cstheme="minorHAnsi"/>
              </w:rPr>
              <w:t>U1M</w:t>
            </w:r>
            <w:r>
              <w:rPr>
                <w:rFonts w:cstheme="minorHAnsi"/>
              </w:rPr>
              <w:t>8_</w:t>
            </w:r>
            <w:r w:rsidRPr="007F299D">
              <w:rPr>
                <w:rFonts w:cstheme="minorHAnsi"/>
              </w:rPr>
              <w:t xml:space="preserve">events organisation - </w:t>
            </w:r>
            <w:r>
              <w:rPr>
                <w:rFonts w:cstheme="minorHAnsi"/>
              </w:rPr>
              <w:t>2</w:t>
            </w:r>
            <w:r w:rsidRPr="007F299D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contracts.pdf)</w:t>
            </w:r>
          </w:p>
          <w:p w14:paraId="107C2907" w14:textId="77777777" w:rsidR="00AE5BC3" w:rsidRPr="007F299D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063EB80E" w14:textId="77777777" w:rsidR="00AE5BC3" w:rsidRDefault="00AE5BC3" w:rsidP="00AE5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  <w:b/>
              </w:rPr>
              <w:t>EVENTS ORGANISATION</w:t>
            </w:r>
            <w:r>
              <w:rPr>
                <w:rFonts w:cstheme="minorHAnsi"/>
              </w:rPr>
              <w:t xml:space="preserve"> </w:t>
            </w:r>
            <w:r w:rsidRPr="007F299D">
              <w:rPr>
                <w:rFonts w:cstheme="minorHAnsi"/>
                <w:b/>
                <w:color w:val="FF0000"/>
              </w:rPr>
              <w:t>(in Polish)</w:t>
            </w:r>
          </w:p>
          <w:p w14:paraId="2F27A1A4" w14:textId="77777777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Presentation - promotion</w:t>
            </w:r>
          </w:p>
          <w:p w14:paraId="1E70DF08" w14:textId="791D166E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F299D">
              <w:rPr>
                <w:rFonts w:cstheme="minorHAnsi"/>
              </w:rPr>
              <w:t>U1M</w:t>
            </w:r>
            <w:r>
              <w:rPr>
                <w:rFonts w:cstheme="minorHAnsi"/>
              </w:rPr>
              <w:t>9_</w:t>
            </w:r>
            <w:r w:rsidRPr="007F299D">
              <w:rPr>
                <w:rFonts w:cstheme="minorHAnsi"/>
              </w:rPr>
              <w:t xml:space="preserve">events organisation - </w:t>
            </w:r>
            <w:r>
              <w:rPr>
                <w:rFonts w:cstheme="minorHAnsi"/>
              </w:rPr>
              <w:t>3</w:t>
            </w:r>
            <w:r w:rsidRPr="007F299D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promotion.pdf)</w:t>
            </w:r>
          </w:p>
          <w:p w14:paraId="6B28F033" w14:textId="77777777" w:rsidR="00AE5BC3" w:rsidRPr="007F299D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</w:p>
          <w:p w14:paraId="1C93BA82" w14:textId="77777777" w:rsidR="00AE5BC3" w:rsidRDefault="00AE5BC3" w:rsidP="00AE5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 w:rsidRPr="007F299D">
              <w:rPr>
                <w:rFonts w:cstheme="minorHAnsi"/>
                <w:b/>
              </w:rPr>
              <w:t>EVENTS ORGANISATION</w:t>
            </w:r>
            <w:r>
              <w:rPr>
                <w:rFonts w:cstheme="minorHAnsi"/>
              </w:rPr>
              <w:t xml:space="preserve"> </w:t>
            </w:r>
            <w:r w:rsidRPr="007F299D">
              <w:rPr>
                <w:rFonts w:cstheme="minorHAnsi"/>
                <w:b/>
                <w:color w:val="FF0000"/>
              </w:rPr>
              <w:t>(in Polish)</w:t>
            </w:r>
          </w:p>
          <w:p w14:paraId="6A66C8F1" w14:textId="77777777" w:rsidR="00AE5BC3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Presentation - timetable</w:t>
            </w:r>
          </w:p>
          <w:p w14:paraId="0437BCD7" w14:textId="5202FB09" w:rsidR="00AE5BC3" w:rsidRPr="007F299D" w:rsidRDefault="00AE5BC3" w:rsidP="00AE5BC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F299D">
              <w:rPr>
                <w:rFonts w:cstheme="minorHAnsi"/>
              </w:rPr>
              <w:t>U1M</w:t>
            </w:r>
            <w:r>
              <w:rPr>
                <w:rFonts w:cstheme="minorHAnsi"/>
              </w:rPr>
              <w:t>10_</w:t>
            </w:r>
            <w:r w:rsidRPr="007F299D">
              <w:rPr>
                <w:rFonts w:cstheme="minorHAnsi"/>
              </w:rPr>
              <w:t xml:space="preserve">events organisation - </w:t>
            </w:r>
            <w:r>
              <w:rPr>
                <w:rFonts w:cstheme="minorHAnsi"/>
              </w:rPr>
              <w:t>4. timetable.pdf)</w:t>
            </w:r>
          </w:p>
          <w:p w14:paraId="2D12AF7C" w14:textId="66CE9E9F" w:rsidR="000E0375" w:rsidRPr="00995C63" w:rsidRDefault="000E0375" w:rsidP="00186620">
            <w:pPr>
              <w:spacing w:line="240" w:lineRule="auto"/>
            </w:pPr>
          </w:p>
        </w:tc>
      </w:tr>
    </w:tbl>
    <w:p w14:paraId="34AC242C" w14:textId="77777777" w:rsidR="003B5EE8" w:rsidRPr="00186620" w:rsidRDefault="003B5EE8" w:rsidP="00C70615">
      <w:bookmarkStart w:id="0" w:name="_GoBack"/>
      <w:bookmarkEnd w:id="0"/>
    </w:p>
    <w:sectPr w:rsidR="003B5EE8" w:rsidRPr="00186620" w:rsidSect="00995C63">
      <w:headerReference w:type="default" r:id="rId8"/>
      <w:footerReference w:type="default" r:id="rId9"/>
      <w:pgSz w:w="16838" w:h="11906" w:orient="landscape"/>
      <w:pgMar w:top="851" w:right="284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811E6" w14:textId="77777777" w:rsidR="003D3E5F" w:rsidRDefault="003D3E5F" w:rsidP="00396DE6">
      <w:pPr>
        <w:spacing w:after="0" w:line="240" w:lineRule="auto"/>
      </w:pPr>
      <w:r>
        <w:separator/>
      </w:r>
    </w:p>
  </w:endnote>
  <w:endnote w:type="continuationSeparator" w:id="0">
    <w:p w14:paraId="43C44423" w14:textId="77777777" w:rsidR="003D3E5F" w:rsidRDefault="003D3E5F" w:rsidP="0039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GothicPL-Dem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2964" w14:textId="0F1C6026" w:rsidR="00607016" w:rsidRDefault="00607016">
    <w:pPr>
      <w:pStyle w:val="Stopka"/>
    </w:pPr>
    <w:r w:rsidRPr="00607016">
      <w:rPr>
        <w:lang w:val="es-ES_tradnl"/>
      </w:rPr>
      <w:t>The Talent Matching E</w:t>
    </w:r>
    <w:r w:rsidRPr="00607016">
      <w:t>u</w:t>
    </w:r>
    <w:r w:rsidRPr="00607016">
      <w:rPr>
        <w:lang w:val="es-ES_tradnl"/>
      </w:rPr>
      <w:t>rope Project has been co-funded with support from the European Union.The project publications and communications reflect the views only of the author/s,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E9AE0" w14:textId="77777777" w:rsidR="003D3E5F" w:rsidRDefault="003D3E5F" w:rsidP="00396DE6">
      <w:pPr>
        <w:spacing w:after="0" w:line="240" w:lineRule="auto"/>
      </w:pPr>
      <w:r>
        <w:separator/>
      </w:r>
    </w:p>
  </w:footnote>
  <w:footnote w:type="continuationSeparator" w:id="0">
    <w:p w14:paraId="3172923E" w14:textId="77777777" w:rsidR="003D3E5F" w:rsidRDefault="003D3E5F" w:rsidP="0039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917B" w14:textId="77777777" w:rsidR="007B359E" w:rsidRDefault="007B359E" w:rsidP="00396DE6">
    <w:pPr>
      <w:pStyle w:val="Nagwek"/>
    </w:pPr>
    <w:r w:rsidRPr="00396DE6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73895F3" wp14:editId="20DD3C6F">
          <wp:simplePos x="0" y="0"/>
          <wp:positionH relativeFrom="margin">
            <wp:posOffset>7446010</wp:posOffset>
          </wp:positionH>
          <wp:positionV relativeFrom="topMargin">
            <wp:posOffset>191770</wp:posOffset>
          </wp:positionV>
          <wp:extent cx="1686560" cy="476250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6DE6">
      <w:rPr>
        <w:b/>
        <w:noProof/>
        <w:lang w:val="pl-PL" w:eastAsia="pl-PL"/>
      </w:rPr>
      <w:drawing>
        <wp:inline distT="0" distB="0" distL="0" distR="0" wp14:anchorId="626427CB" wp14:editId="37577CCD">
          <wp:extent cx="1314450" cy="874006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35" cy="87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4E351" w14:textId="77777777" w:rsidR="007B359E" w:rsidRDefault="007B35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B5F"/>
    <w:multiLevelType w:val="hybridMultilevel"/>
    <w:tmpl w:val="F092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0212"/>
    <w:multiLevelType w:val="multilevel"/>
    <w:tmpl w:val="E7B0F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9102EA"/>
    <w:multiLevelType w:val="hybridMultilevel"/>
    <w:tmpl w:val="A03C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50BA"/>
    <w:multiLevelType w:val="hybridMultilevel"/>
    <w:tmpl w:val="91F0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2ED9"/>
    <w:multiLevelType w:val="multilevel"/>
    <w:tmpl w:val="0D2A7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60225"/>
    <w:multiLevelType w:val="hybridMultilevel"/>
    <w:tmpl w:val="D6646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1E4"/>
    <w:multiLevelType w:val="hybridMultilevel"/>
    <w:tmpl w:val="17EE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7B1"/>
    <w:multiLevelType w:val="hybridMultilevel"/>
    <w:tmpl w:val="E9B2D10E"/>
    <w:lvl w:ilvl="0" w:tplc="4BAED4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D5071"/>
    <w:multiLevelType w:val="hybridMultilevel"/>
    <w:tmpl w:val="ADE22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B2A16"/>
    <w:multiLevelType w:val="hybridMultilevel"/>
    <w:tmpl w:val="A162C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F17EF"/>
    <w:multiLevelType w:val="hybridMultilevel"/>
    <w:tmpl w:val="E302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6608"/>
    <w:multiLevelType w:val="hybridMultilevel"/>
    <w:tmpl w:val="6CC0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C630E"/>
    <w:multiLevelType w:val="hybridMultilevel"/>
    <w:tmpl w:val="A39C3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7B39AC"/>
    <w:multiLevelType w:val="hybridMultilevel"/>
    <w:tmpl w:val="52586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31384C"/>
    <w:multiLevelType w:val="hybridMultilevel"/>
    <w:tmpl w:val="4B043704"/>
    <w:lvl w:ilvl="0" w:tplc="FAA66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E1625"/>
    <w:multiLevelType w:val="hybridMultilevel"/>
    <w:tmpl w:val="5FE8B152"/>
    <w:lvl w:ilvl="0" w:tplc="3650F3A4">
      <w:start w:val="1"/>
      <w:numFmt w:val="decimal"/>
      <w:lvlText w:val="%1."/>
      <w:lvlJc w:val="left"/>
      <w:pPr>
        <w:ind w:left="720" w:hanging="360"/>
      </w:pPr>
    </w:lvl>
    <w:lvl w:ilvl="1" w:tplc="5DE44B32">
      <w:start w:val="1"/>
      <w:numFmt w:val="lowerLetter"/>
      <w:lvlText w:val="%2."/>
      <w:lvlJc w:val="left"/>
      <w:pPr>
        <w:ind w:left="1440" w:hanging="360"/>
      </w:pPr>
    </w:lvl>
    <w:lvl w:ilvl="2" w:tplc="0E5AFFAC">
      <w:start w:val="1"/>
      <w:numFmt w:val="lowerRoman"/>
      <w:lvlText w:val="%3."/>
      <w:lvlJc w:val="right"/>
      <w:pPr>
        <w:ind w:left="2160" w:hanging="180"/>
      </w:pPr>
    </w:lvl>
    <w:lvl w:ilvl="3" w:tplc="374CBF96">
      <w:start w:val="1"/>
      <w:numFmt w:val="decimal"/>
      <w:lvlText w:val="%4."/>
      <w:lvlJc w:val="left"/>
      <w:pPr>
        <w:ind w:left="2880" w:hanging="360"/>
      </w:pPr>
    </w:lvl>
    <w:lvl w:ilvl="4" w:tplc="5A307A62">
      <w:start w:val="1"/>
      <w:numFmt w:val="lowerLetter"/>
      <w:lvlText w:val="%5."/>
      <w:lvlJc w:val="left"/>
      <w:pPr>
        <w:ind w:left="3600" w:hanging="360"/>
      </w:pPr>
    </w:lvl>
    <w:lvl w:ilvl="5" w:tplc="A8229B2A">
      <w:start w:val="1"/>
      <w:numFmt w:val="lowerRoman"/>
      <w:lvlText w:val="%6."/>
      <w:lvlJc w:val="right"/>
      <w:pPr>
        <w:ind w:left="4320" w:hanging="180"/>
      </w:pPr>
    </w:lvl>
    <w:lvl w:ilvl="6" w:tplc="28163142">
      <w:start w:val="1"/>
      <w:numFmt w:val="decimal"/>
      <w:lvlText w:val="%7."/>
      <w:lvlJc w:val="left"/>
      <w:pPr>
        <w:ind w:left="5040" w:hanging="360"/>
      </w:pPr>
    </w:lvl>
    <w:lvl w:ilvl="7" w:tplc="3FB6A870">
      <w:start w:val="1"/>
      <w:numFmt w:val="lowerLetter"/>
      <w:lvlText w:val="%8."/>
      <w:lvlJc w:val="left"/>
      <w:pPr>
        <w:ind w:left="5760" w:hanging="360"/>
      </w:pPr>
    </w:lvl>
    <w:lvl w:ilvl="8" w:tplc="4DAACE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D14AB"/>
    <w:multiLevelType w:val="hybridMultilevel"/>
    <w:tmpl w:val="0ED2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6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2"/>
    <w:rsid w:val="00004A8E"/>
    <w:rsid w:val="0001172B"/>
    <w:rsid w:val="00015E08"/>
    <w:rsid w:val="00042EF4"/>
    <w:rsid w:val="00057A96"/>
    <w:rsid w:val="00092B5B"/>
    <w:rsid w:val="00093C2E"/>
    <w:rsid w:val="000E0375"/>
    <w:rsid w:val="001075D7"/>
    <w:rsid w:val="001422FE"/>
    <w:rsid w:val="00186620"/>
    <w:rsid w:val="001A259A"/>
    <w:rsid w:val="001C330E"/>
    <w:rsid w:val="001E646C"/>
    <w:rsid w:val="002070BB"/>
    <w:rsid w:val="00246486"/>
    <w:rsid w:val="002477B5"/>
    <w:rsid w:val="00271217"/>
    <w:rsid w:val="00274F76"/>
    <w:rsid w:val="00286686"/>
    <w:rsid w:val="002A056B"/>
    <w:rsid w:val="002C27E7"/>
    <w:rsid w:val="002E05A8"/>
    <w:rsid w:val="002E5F35"/>
    <w:rsid w:val="00314D8E"/>
    <w:rsid w:val="00396DE6"/>
    <w:rsid w:val="003A1E1F"/>
    <w:rsid w:val="003B5EE8"/>
    <w:rsid w:val="003D1406"/>
    <w:rsid w:val="003D1FCD"/>
    <w:rsid w:val="003D3E5F"/>
    <w:rsid w:val="003E4D83"/>
    <w:rsid w:val="004743E9"/>
    <w:rsid w:val="004B1D95"/>
    <w:rsid w:val="004D0C98"/>
    <w:rsid w:val="00503B13"/>
    <w:rsid w:val="005056D9"/>
    <w:rsid w:val="00533AC0"/>
    <w:rsid w:val="00550F23"/>
    <w:rsid w:val="0056043D"/>
    <w:rsid w:val="00571586"/>
    <w:rsid w:val="005A3663"/>
    <w:rsid w:val="005B29CB"/>
    <w:rsid w:val="005E52F9"/>
    <w:rsid w:val="00602922"/>
    <w:rsid w:val="00607016"/>
    <w:rsid w:val="006540F4"/>
    <w:rsid w:val="00661F66"/>
    <w:rsid w:val="00664701"/>
    <w:rsid w:val="00674932"/>
    <w:rsid w:val="00685585"/>
    <w:rsid w:val="006B3AC0"/>
    <w:rsid w:val="006B5603"/>
    <w:rsid w:val="006E08B0"/>
    <w:rsid w:val="006F5579"/>
    <w:rsid w:val="006F760A"/>
    <w:rsid w:val="00715049"/>
    <w:rsid w:val="007262D7"/>
    <w:rsid w:val="00766EF8"/>
    <w:rsid w:val="00767894"/>
    <w:rsid w:val="00777AEA"/>
    <w:rsid w:val="0079504A"/>
    <w:rsid w:val="007A4DBF"/>
    <w:rsid w:val="007B359E"/>
    <w:rsid w:val="007B37F5"/>
    <w:rsid w:val="007C32A4"/>
    <w:rsid w:val="007D6585"/>
    <w:rsid w:val="00832C4A"/>
    <w:rsid w:val="00833A57"/>
    <w:rsid w:val="00836481"/>
    <w:rsid w:val="00847849"/>
    <w:rsid w:val="00867946"/>
    <w:rsid w:val="008D2D62"/>
    <w:rsid w:val="008D6574"/>
    <w:rsid w:val="008E61FA"/>
    <w:rsid w:val="009011A7"/>
    <w:rsid w:val="00906271"/>
    <w:rsid w:val="00907678"/>
    <w:rsid w:val="009210FC"/>
    <w:rsid w:val="00927939"/>
    <w:rsid w:val="00953572"/>
    <w:rsid w:val="00990EDC"/>
    <w:rsid w:val="00995C63"/>
    <w:rsid w:val="00A44981"/>
    <w:rsid w:val="00A614AC"/>
    <w:rsid w:val="00A8284C"/>
    <w:rsid w:val="00AC0C0E"/>
    <w:rsid w:val="00AC4044"/>
    <w:rsid w:val="00AD2174"/>
    <w:rsid w:val="00AE496E"/>
    <w:rsid w:val="00AE5BC3"/>
    <w:rsid w:val="00B057B1"/>
    <w:rsid w:val="00B45285"/>
    <w:rsid w:val="00B452E5"/>
    <w:rsid w:val="00B92786"/>
    <w:rsid w:val="00B959E0"/>
    <w:rsid w:val="00BA2013"/>
    <w:rsid w:val="00BA5DE2"/>
    <w:rsid w:val="00BA7681"/>
    <w:rsid w:val="00BD76A9"/>
    <w:rsid w:val="00BE1829"/>
    <w:rsid w:val="00BE69F3"/>
    <w:rsid w:val="00C70615"/>
    <w:rsid w:val="00C70DB9"/>
    <w:rsid w:val="00C918F5"/>
    <w:rsid w:val="00CC07DD"/>
    <w:rsid w:val="00CC1511"/>
    <w:rsid w:val="00CD291B"/>
    <w:rsid w:val="00CD2DF8"/>
    <w:rsid w:val="00CD4C6B"/>
    <w:rsid w:val="00CE01E8"/>
    <w:rsid w:val="00CE05FE"/>
    <w:rsid w:val="00D14007"/>
    <w:rsid w:val="00D21223"/>
    <w:rsid w:val="00D22CBC"/>
    <w:rsid w:val="00D43B3E"/>
    <w:rsid w:val="00D621A6"/>
    <w:rsid w:val="00D6798B"/>
    <w:rsid w:val="00D76BD2"/>
    <w:rsid w:val="00DA4FEF"/>
    <w:rsid w:val="00DD3415"/>
    <w:rsid w:val="00DE03FC"/>
    <w:rsid w:val="00E124DA"/>
    <w:rsid w:val="00E32D45"/>
    <w:rsid w:val="00E75400"/>
    <w:rsid w:val="00E84A0F"/>
    <w:rsid w:val="00E905D8"/>
    <w:rsid w:val="00E913E9"/>
    <w:rsid w:val="00EA1F01"/>
    <w:rsid w:val="00EA4E46"/>
    <w:rsid w:val="00EB7A37"/>
    <w:rsid w:val="00EC464F"/>
    <w:rsid w:val="00ED7F89"/>
    <w:rsid w:val="00EF4A95"/>
    <w:rsid w:val="00F12FE7"/>
    <w:rsid w:val="00F36D4E"/>
    <w:rsid w:val="00F55842"/>
    <w:rsid w:val="00F60E0A"/>
    <w:rsid w:val="00F67306"/>
    <w:rsid w:val="00FA0FA8"/>
    <w:rsid w:val="00FE11AA"/>
    <w:rsid w:val="14C4620C"/>
    <w:rsid w:val="21F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A1CD2"/>
  <w15:docId w15:val="{ACC2EF07-0730-45D5-AB9B-53D8480F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DE6"/>
  </w:style>
  <w:style w:type="paragraph" w:styleId="Stopka">
    <w:name w:val="footer"/>
    <w:basedOn w:val="Normalny"/>
    <w:link w:val="StopkaZnak"/>
    <w:uiPriority w:val="99"/>
    <w:unhideWhenUsed/>
    <w:rsid w:val="0039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DE6"/>
  </w:style>
  <w:style w:type="table" w:styleId="Tabela-Siatka">
    <w:name w:val="Table Grid"/>
    <w:basedOn w:val="Standardowy"/>
    <w:uiPriority w:val="39"/>
    <w:rsid w:val="00CC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E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E4D83"/>
    <w:pPr>
      <w:spacing w:after="0"/>
      <w:ind w:right="939"/>
    </w:pPr>
    <w:rPr>
      <w:rFonts w:cs="Arial"/>
      <w:color w:val="262626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4D83"/>
    <w:rPr>
      <w:rFonts w:cs="Arial"/>
      <w:color w:val="262626"/>
    </w:rPr>
  </w:style>
  <w:style w:type="character" w:styleId="UyteHipercze">
    <w:name w:val="FollowedHyperlink"/>
    <w:basedOn w:val="Domylnaczcionkaakapitu"/>
    <w:uiPriority w:val="99"/>
    <w:semiHidden/>
    <w:unhideWhenUsed/>
    <w:rsid w:val="007B3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QUj77XMTx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Stanley</dc:creator>
  <cp:keywords/>
  <dc:description/>
  <cp:lastModifiedBy>Anna Ochmann</cp:lastModifiedBy>
  <cp:revision>20</cp:revision>
  <dcterms:created xsi:type="dcterms:W3CDTF">2018-01-30T19:14:00Z</dcterms:created>
  <dcterms:modified xsi:type="dcterms:W3CDTF">2018-06-29T10:03:00Z</dcterms:modified>
</cp:coreProperties>
</file>