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3EF21" w14:textId="77777777" w:rsidR="006C339B" w:rsidRDefault="00A04972">
      <w:r>
        <w:br w:type="page"/>
      </w:r>
      <w:r>
        <w:rPr>
          <w:noProof/>
          <w:lang w:val="en-US" w:eastAsia="en-US"/>
        </w:rPr>
        <w:drawing>
          <wp:anchor distT="0" distB="0" distL="114300" distR="114300" simplePos="0" relativeHeight="251658240" behindDoc="0" locked="0" layoutInCell="1" hidden="0" allowOverlap="1" wp14:anchorId="2A7E49AA" wp14:editId="49DCDB38">
            <wp:simplePos x="0" y="0"/>
            <wp:positionH relativeFrom="margin">
              <wp:posOffset>-88899</wp:posOffset>
            </wp:positionH>
            <wp:positionV relativeFrom="paragraph">
              <wp:posOffset>-425449</wp:posOffset>
            </wp:positionV>
            <wp:extent cx="6171565" cy="9486900"/>
            <wp:effectExtent l="0" t="0" r="0" b="0"/>
            <wp:wrapNone/>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6171565" cy="948690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38D2D2BA" wp14:editId="0AEB0C2E">
            <wp:simplePos x="0" y="0"/>
            <wp:positionH relativeFrom="margin">
              <wp:posOffset>1801495</wp:posOffset>
            </wp:positionH>
            <wp:positionV relativeFrom="paragraph">
              <wp:posOffset>2857500</wp:posOffset>
            </wp:positionV>
            <wp:extent cx="3543300" cy="697230"/>
            <wp:effectExtent l="0" t="0" r="0" b="0"/>
            <wp:wrapNone/>
            <wp:docPr id="9" name="image16.png" descr="CO GAME MEETING"/>
            <wp:cNvGraphicFramePr/>
            <a:graphic xmlns:a="http://schemas.openxmlformats.org/drawingml/2006/main">
              <a:graphicData uri="http://schemas.openxmlformats.org/drawingml/2006/picture">
                <pic:pic xmlns:pic="http://schemas.openxmlformats.org/drawingml/2006/picture">
                  <pic:nvPicPr>
                    <pic:cNvPr id="0" name="image16.png" descr="CO GAME MEETING"/>
                    <pic:cNvPicPr preferRelativeResize="0"/>
                  </pic:nvPicPr>
                  <pic:blipFill>
                    <a:blip r:embed="rId9"/>
                    <a:srcRect/>
                    <a:stretch>
                      <a:fillRect/>
                    </a:stretch>
                  </pic:blipFill>
                  <pic:spPr>
                    <a:xfrm>
                      <a:off x="0" y="0"/>
                      <a:ext cx="3543300" cy="697230"/>
                    </a:xfrm>
                    <a:prstGeom prst="rect">
                      <a:avLst/>
                    </a:prstGeom>
                    <a:ln/>
                  </pic:spPr>
                </pic:pic>
              </a:graphicData>
            </a:graphic>
          </wp:anchor>
        </w:drawing>
      </w:r>
      <w:r>
        <w:rPr>
          <w:noProof/>
          <w:lang w:val="en-US" w:eastAsia="en-US"/>
        </w:rPr>
        <w:drawing>
          <wp:anchor distT="0" distB="0" distL="114300" distR="114300" simplePos="0" relativeHeight="251660288" behindDoc="0" locked="0" layoutInCell="1" hidden="0" allowOverlap="1" wp14:anchorId="763EF5AF" wp14:editId="68642485">
            <wp:simplePos x="0" y="0"/>
            <wp:positionH relativeFrom="margin">
              <wp:posOffset>90805</wp:posOffset>
            </wp:positionH>
            <wp:positionV relativeFrom="paragraph">
              <wp:posOffset>1894204</wp:posOffset>
            </wp:positionV>
            <wp:extent cx="1934845" cy="1934845"/>
            <wp:effectExtent l="0" t="0" r="0" b="0"/>
            <wp:wrapNone/>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1934845" cy="19348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1312" behindDoc="1" locked="0" layoutInCell="1" hidden="0" allowOverlap="1" wp14:anchorId="64D9FC86" wp14:editId="19B98456">
                <wp:simplePos x="0" y="0"/>
                <wp:positionH relativeFrom="margin">
                  <wp:posOffset>990600</wp:posOffset>
                </wp:positionH>
                <wp:positionV relativeFrom="paragraph">
                  <wp:posOffset>4216400</wp:posOffset>
                </wp:positionV>
                <wp:extent cx="4267200" cy="82550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3217163" y="3370425"/>
                          <a:ext cx="4257675" cy="819150"/>
                        </a:xfrm>
                        <a:prstGeom prst="rect">
                          <a:avLst/>
                        </a:prstGeom>
                        <a:noFill/>
                        <a:ln>
                          <a:noFill/>
                        </a:ln>
                      </wps:spPr>
                      <wps:txbx>
                        <w:txbxContent>
                          <w:p w14:paraId="2D302956" w14:textId="77777777" w:rsidR="006C339B" w:rsidRDefault="00A04972">
                            <w:pPr>
                              <w:spacing w:after="0" w:line="240" w:lineRule="auto"/>
                              <w:jc w:val="center"/>
                              <w:textDirection w:val="btLr"/>
                            </w:pPr>
                            <w:r>
                              <w:rPr>
                                <w:rFonts w:ascii="Arial" w:eastAsia="Arial" w:hAnsi="Arial" w:cs="Arial"/>
                                <w:b/>
                                <w:sz w:val="96"/>
                              </w:rPr>
                              <w:t>Curriculum</w:t>
                            </w:r>
                          </w:p>
                        </w:txbxContent>
                      </wps:txbx>
                      <wps:bodyPr wrap="square" lIns="91425" tIns="45700" rIns="91425" bIns="45700" anchor="t" anchorCtr="0"/>
                    </wps:wsp>
                  </a:graphicData>
                </a:graphic>
              </wp:anchor>
            </w:drawing>
          </mc:Choice>
          <mc:Fallback>
            <w:pict>
              <v:rect id="Rectangle 10" o:spid="_x0000_s1026" style="position:absolute;margin-left:78pt;margin-top:332pt;width:336pt;height:6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" filled="f" stroked="f">
                <v:textbox inset="2.53958mm,1.2694mm,2.53958mm,1.2694mm">
                  <w:txbxContent>
                    <w:p w:rsidR="006C339B" w:rsidRDefault="00A04972">
                      <w:pPr>
                        <w:spacing w:after="0" w:line="240" w:lineRule="auto"/>
                        <w:jc w:val="center"/>
                        <w:textDirection w:val="btLr"/>
                      </w:pPr>
                      <w:r>
                        <w:rPr>
                          <w:rFonts w:ascii="Arial" w:eastAsia="Arial" w:hAnsi="Arial" w:cs="Arial"/>
                          <w:b/>
                          <w:sz w:val="96"/>
                        </w:rPr>
                        <w:t>Curriculum</w:t>
                      </w:r>
                    </w:p>
                  </w:txbxContent>
                </v:textbox>
                <w10:wrap type="square" anchorx="margin"/>
              </v:rect>
            </w:pict>
          </mc:Fallback>
        </mc:AlternateContent>
      </w:r>
      <w:r>
        <w:rPr>
          <w:noProof/>
          <w:lang w:val="en-US" w:eastAsia="en-US"/>
        </w:rPr>
        <w:drawing>
          <wp:anchor distT="0" distB="0" distL="114300" distR="114300" simplePos="0" relativeHeight="251662336" behindDoc="0" locked="0" layoutInCell="1" hidden="0" allowOverlap="1" wp14:anchorId="7D16A10B" wp14:editId="682D1FF9">
            <wp:simplePos x="0" y="0"/>
            <wp:positionH relativeFrom="margin">
              <wp:posOffset>1143000</wp:posOffset>
            </wp:positionH>
            <wp:positionV relativeFrom="paragraph">
              <wp:posOffset>5600700</wp:posOffset>
            </wp:positionV>
            <wp:extent cx="2592070" cy="302260"/>
            <wp:effectExtent l="0" t="0" r="0" b="0"/>
            <wp:wrapNone/>
            <wp:docPr id="4" name="image11.jpg" descr="logo_ceps.jpg"/>
            <wp:cNvGraphicFramePr/>
            <a:graphic xmlns:a="http://schemas.openxmlformats.org/drawingml/2006/main">
              <a:graphicData uri="http://schemas.openxmlformats.org/drawingml/2006/picture">
                <pic:pic xmlns:pic="http://schemas.openxmlformats.org/drawingml/2006/picture">
                  <pic:nvPicPr>
                    <pic:cNvPr id="0" name="image11.jpg" descr="logo_ceps.jpg"/>
                    <pic:cNvPicPr preferRelativeResize="0"/>
                  </pic:nvPicPr>
                  <pic:blipFill>
                    <a:blip r:embed="rId11"/>
                    <a:srcRect/>
                    <a:stretch>
                      <a:fillRect/>
                    </a:stretch>
                  </pic:blipFill>
                  <pic:spPr>
                    <a:xfrm>
                      <a:off x="0" y="0"/>
                      <a:ext cx="2592070" cy="302260"/>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263092C3" wp14:editId="307B0D9F">
            <wp:simplePos x="0" y="0"/>
            <wp:positionH relativeFrom="margin">
              <wp:posOffset>3886200</wp:posOffset>
            </wp:positionH>
            <wp:positionV relativeFrom="paragraph">
              <wp:posOffset>5486400</wp:posOffset>
            </wp:positionV>
            <wp:extent cx="1284605" cy="446405"/>
            <wp:effectExtent l="0" t="0" r="0" b="0"/>
            <wp:wrapNone/>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2"/>
                    <a:srcRect/>
                    <a:stretch>
                      <a:fillRect/>
                    </a:stretch>
                  </pic:blipFill>
                  <pic:spPr>
                    <a:xfrm>
                      <a:off x="0" y="0"/>
                      <a:ext cx="1284605" cy="446405"/>
                    </a:xfrm>
                    <a:prstGeom prst="rect">
                      <a:avLst/>
                    </a:prstGeom>
                    <a:ln/>
                  </pic:spPr>
                </pic:pic>
              </a:graphicData>
            </a:graphic>
          </wp:anchor>
        </w:drawing>
      </w:r>
    </w:p>
    <w:p w14:paraId="05199C49" w14:textId="77777777" w:rsidR="006C339B" w:rsidRDefault="00A04972">
      <w:pPr>
        <w:pStyle w:val="Heading2"/>
        <w:numPr>
          <w:ilvl w:val="0"/>
          <w:numId w:val="2"/>
        </w:numPr>
        <w:spacing w:before="0"/>
      </w:pPr>
      <w:r>
        <w:rPr>
          <w:rFonts w:ascii="Arial" w:eastAsia="Arial" w:hAnsi="Arial" w:cs="Arial"/>
          <w:b/>
          <w:sz w:val="28"/>
          <w:szCs w:val="28"/>
        </w:rPr>
        <w:lastRenderedPageBreak/>
        <w:t>Description du projet et introduction</w:t>
      </w:r>
      <w:r>
        <w:rPr>
          <w:rFonts w:ascii="Calibri" w:eastAsia="Calibri" w:hAnsi="Calibri" w:cs="Calibri"/>
        </w:rPr>
        <w:br/>
      </w:r>
    </w:p>
    <w:p w14:paraId="428D4116" w14:textId="77777777" w:rsidR="006C339B" w:rsidRDefault="00A04972">
      <w:pPr>
        <w:spacing w:line="360" w:lineRule="auto"/>
        <w:jc w:val="both"/>
      </w:pPr>
      <w:r>
        <w:t>Le programme CO-GAME est une Production Intellectuelle</w:t>
      </w:r>
      <w:r>
        <w:rPr>
          <w:vertAlign w:val="superscript"/>
        </w:rPr>
        <w:footnoteReference w:id="1"/>
      </w:r>
      <w:r>
        <w:t xml:space="preserve"> du projet Erasmus+ CO-GAME pour la création collaborative de jeux vidéo relatifs au patrimoine culturel (CO-GAME), mis en </w:t>
      </w:r>
      <w:proofErr w:type="spellStart"/>
      <w:r>
        <w:t>oeuvre</w:t>
      </w:r>
      <w:proofErr w:type="spellEnd"/>
      <w:r>
        <w:t xml:space="preserve"> entre décembre 2015 et novembre 2017. Le projet est le fruit du travail de cinq partenaires issus de cinq pays européens. Tous les partenaires disposent de l’expertise technique et de l’expérience dans le domaine de l’EFP nécessaires à l’élaboration du projet.</w:t>
      </w:r>
    </w:p>
    <w:p w14:paraId="4006B50B" w14:textId="77777777" w:rsidR="006C339B" w:rsidRDefault="006C339B">
      <w:pPr>
        <w:rPr>
          <w:sz w:val="12"/>
          <w:szCs w:val="12"/>
        </w:rPr>
      </w:pPr>
    </w:p>
    <w:p w14:paraId="5C5C4ED8" w14:textId="77777777" w:rsidR="006C339B" w:rsidRDefault="00ED0D16">
      <w:pPr>
        <w:numPr>
          <w:ilvl w:val="0"/>
          <w:numId w:val="3"/>
        </w:numPr>
        <w:spacing w:before="120" w:after="120" w:line="240" w:lineRule="auto"/>
        <w:jc w:val="both"/>
        <w:rPr>
          <w:highlight w:val="green"/>
        </w:rPr>
      </w:pPr>
      <w:hyperlink r:id="rId13">
        <w:r w:rsidR="00A04972">
          <w:rPr>
            <w:rFonts w:ascii="Arial" w:eastAsia="Arial" w:hAnsi="Arial" w:cs="Arial"/>
            <w:highlight w:val="green"/>
          </w:rPr>
          <w:t>CEPS (ESP)</w:t>
        </w:r>
      </w:hyperlink>
    </w:p>
    <w:p w14:paraId="5C49AB3B" w14:textId="77777777" w:rsidR="006C339B" w:rsidRDefault="00ED0D16">
      <w:pPr>
        <w:numPr>
          <w:ilvl w:val="0"/>
          <w:numId w:val="3"/>
        </w:numPr>
        <w:spacing w:before="120" w:after="120" w:line="240" w:lineRule="auto"/>
        <w:jc w:val="both"/>
        <w:rPr>
          <w:highlight w:val="green"/>
        </w:rPr>
      </w:pPr>
      <w:hyperlink r:id="rId14">
        <w:r w:rsidR="00A04972">
          <w:rPr>
            <w:rFonts w:ascii="Arial" w:eastAsia="Arial" w:hAnsi="Arial" w:cs="Arial"/>
            <w:highlight w:val="green"/>
          </w:rPr>
          <w:t>CIES (IT)</w:t>
        </w:r>
      </w:hyperlink>
    </w:p>
    <w:p w14:paraId="113ACC74" w14:textId="77777777" w:rsidR="006C339B" w:rsidRDefault="00A04972">
      <w:pPr>
        <w:numPr>
          <w:ilvl w:val="0"/>
          <w:numId w:val="3"/>
        </w:numPr>
        <w:spacing w:before="120" w:after="120" w:line="240" w:lineRule="auto"/>
        <w:jc w:val="both"/>
        <w:rPr>
          <w:highlight w:val="green"/>
        </w:rPr>
      </w:pPr>
      <w:r>
        <w:rPr>
          <w:rFonts w:ascii="Arial" w:eastAsia="Arial" w:hAnsi="Arial" w:cs="Arial"/>
          <w:highlight w:val="green"/>
        </w:rPr>
        <w:t>BFI OÖ (AT)</w:t>
      </w:r>
      <w:r>
        <w:rPr>
          <w:rFonts w:ascii="Arial" w:eastAsia="Arial" w:hAnsi="Arial" w:cs="Arial"/>
          <w:highlight w:val="green"/>
        </w:rPr>
        <w:tab/>
      </w:r>
    </w:p>
    <w:p w14:paraId="17C245B3" w14:textId="77777777" w:rsidR="006C339B" w:rsidRDefault="00ED0D16">
      <w:pPr>
        <w:numPr>
          <w:ilvl w:val="0"/>
          <w:numId w:val="3"/>
        </w:numPr>
        <w:spacing w:before="120" w:after="120" w:line="240" w:lineRule="auto"/>
        <w:jc w:val="both"/>
        <w:rPr>
          <w:highlight w:val="green"/>
        </w:rPr>
      </w:pPr>
      <w:hyperlink r:id="rId15">
        <w:r w:rsidR="00A04972">
          <w:rPr>
            <w:rFonts w:ascii="Arial" w:eastAsia="Arial" w:hAnsi="Arial" w:cs="Arial"/>
            <w:highlight w:val="green"/>
          </w:rPr>
          <w:t>Laterna Magica (HU)</w:t>
        </w:r>
      </w:hyperlink>
    </w:p>
    <w:p w14:paraId="12F8A96A" w14:textId="77777777" w:rsidR="006C339B" w:rsidRDefault="00ED0D16">
      <w:pPr>
        <w:numPr>
          <w:ilvl w:val="0"/>
          <w:numId w:val="3"/>
        </w:numPr>
        <w:spacing w:before="120" w:after="120" w:line="240" w:lineRule="auto"/>
        <w:jc w:val="both"/>
        <w:rPr>
          <w:highlight w:val="green"/>
        </w:rPr>
      </w:pPr>
      <w:hyperlink r:id="rId16">
        <w:proofErr w:type="spellStart"/>
        <w:r w:rsidR="00A04972">
          <w:rPr>
            <w:rFonts w:ascii="Arial" w:eastAsia="Arial" w:hAnsi="Arial" w:cs="Arial"/>
            <w:highlight w:val="green"/>
          </w:rPr>
          <w:t>Mundaneum</w:t>
        </w:r>
        <w:proofErr w:type="spellEnd"/>
        <w:r w:rsidR="00A04972">
          <w:rPr>
            <w:rFonts w:ascii="Arial" w:eastAsia="Arial" w:hAnsi="Arial" w:cs="Arial"/>
            <w:highlight w:val="green"/>
          </w:rPr>
          <w:t xml:space="preserve"> (BE)</w:t>
        </w:r>
      </w:hyperlink>
      <w:r w:rsidR="00A04972">
        <w:rPr>
          <w:rFonts w:ascii="Arial" w:eastAsia="Arial" w:hAnsi="Arial" w:cs="Arial"/>
          <w:highlight w:val="green"/>
        </w:rPr>
        <w:tab/>
      </w:r>
    </w:p>
    <w:p w14:paraId="688802A0" w14:textId="77777777" w:rsidR="006C339B" w:rsidRDefault="006C339B">
      <w:pPr>
        <w:spacing w:before="120" w:after="120" w:line="240" w:lineRule="auto"/>
        <w:ind w:left="720"/>
        <w:jc w:val="both"/>
        <w:rPr>
          <w:sz w:val="18"/>
          <w:szCs w:val="18"/>
        </w:rPr>
      </w:pPr>
    </w:p>
    <w:p w14:paraId="44D99A07" w14:textId="77777777" w:rsidR="006C339B" w:rsidRDefault="00A04972">
      <w:pPr>
        <w:spacing w:before="120" w:after="120" w:line="360" w:lineRule="auto"/>
        <w:jc w:val="both"/>
      </w:pPr>
      <w:r>
        <w:t>L’éducation et la formation évoluent pour s’adapter aux différents changements technologiques au sein de notre société, les inclure ou interagir avec ceux-ci : les tablettes, smartphones et autres appareils apparaissent peu à peu dans notre système éducatif. Les jeux vidéo sont désormais utilisés dans les salles de classe à des fins éducatives, autres que l’amusement ou le divertissement : ils sont de véritables outils, servant à enseigner des raisonnements logiques et stratégiques avancés, ainsi que des questions très pratiques. Cependant, la possibilité d’aider les professeurs et les élèves à créer des jeux vidéo adaptés à leurs besoins reste inexplorée.</w:t>
      </w:r>
    </w:p>
    <w:p w14:paraId="6AF6D994" w14:textId="77777777" w:rsidR="006C339B" w:rsidRDefault="00A04972">
      <w:pPr>
        <w:spacing w:before="280" w:after="0" w:line="360" w:lineRule="auto"/>
        <w:jc w:val="both"/>
      </w:pPr>
      <w:r>
        <w:t xml:space="preserve">Un jeu vidéo rassemble un logiciel, des graphismes, une bande-son et un </w:t>
      </w:r>
      <w:proofErr w:type="spellStart"/>
      <w:r>
        <w:t>gameplay</w:t>
      </w:r>
      <w:proofErr w:type="spellEnd"/>
      <w:r>
        <w:t xml:space="preserve">. La méthodologie nécessaire au développement d'un jeu vidéo repose sur des modifications continuelles apportées à la suite d’un prototypage répété. En conséquence, un jeu vidéo représente un processus complexe qui requiert différents profils de travailleurs </w:t>
      </w:r>
      <w:proofErr w:type="gramStart"/>
      <w:r>
        <w:t>:  des</w:t>
      </w:r>
      <w:proofErr w:type="gramEnd"/>
      <w:r>
        <w:t xml:space="preserve"> concepteurs, des informaticiens, des écrivains, des dessinateurs, des responsables audio, ... A l’heure actuelle, le jeu vidéo représente le secteur numéro 1 de l'industrie du divertissement, devant le cinéma et la télévision. Le taux d’emploi créé par le jeu vidéo n’a cessé d’augmenter ces vingt dernières années. Il a permis la création de milliers d’emplois en Europe, dans une multitude de petites et moyennes entreprises. Cependant, l’offre EFP reste erratique et limitée...</w:t>
      </w:r>
    </w:p>
    <w:p w14:paraId="1B05F735" w14:textId="77777777" w:rsidR="006C339B" w:rsidRDefault="00A04972">
      <w:pPr>
        <w:spacing w:before="280" w:after="0" w:line="360" w:lineRule="auto"/>
        <w:jc w:val="both"/>
      </w:pPr>
      <w:r>
        <w:lastRenderedPageBreak/>
        <w:t xml:space="preserve">Par contre, pour les petits développeurs de jeux vidéo, il existe des outils spécifiques (tels que la création de communiqués de presse pour les présentations) qui ne sont habituellement pas enseignés et qui méritent une attention particulière. CO-GAME a pour vocation d'initier les prestataires d’enseignement ou de formation au monde du jeu vidéo et de créer des liens au moyen d’actions ciblées, afin de mettre en commun des stratégies, des ressources et des visions utiles à la création de nouvelles offres d’emploi. </w:t>
      </w:r>
      <w:r>
        <w:tab/>
      </w:r>
      <w:r>
        <w:br/>
      </w:r>
    </w:p>
    <w:p w14:paraId="4EE96A38" w14:textId="77777777" w:rsidR="006C339B" w:rsidRDefault="00A04972">
      <w:pPr>
        <w:numPr>
          <w:ilvl w:val="0"/>
          <w:numId w:val="2"/>
        </w:numPr>
        <w:contextualSpacing/>
      </w:pPr>
      <w:r>
        <w:rPr>
          <w:rFonts w:ascii="Arial" w:eastAsia="Arial" w:hAnsi="Arial" w:cs="Arial"/>
          <w:b/>
          <w:sz w:val="28"/>
          <w:szCs w:val="28"/>
        </w:rPr>
        <w:t>Objectifs d’enseignement et de formation</w:t>
      </w:r>
    </w:p>
    <w:p w14:paraId="6B9CC87F" w14:textId="77777777" w:rsidR="006C339B" w:rsidRDefault="00A04972">
      <w:pPr>
        <w:spacing w:line="360" w:lineRule="auto"/>
        <w:jc w:val="both"/>
      </w:pPr>
      <w:r>
        <w:br/>
        <w:t xml:space="preserve">L’objectif de la formation CO-Game est, d’une part, d’enseigner au formateur la structure d’un jeu vidéo suivant un ordre strict et l’utilisation de méthodes, outils et techniques adéquats et, d’autre part, d’inclure une dimension historique au projet, utile à la compréhension de l’histoire culturelle propre à chaque cas. </w:t>
      </w:r>
    </w:p>
    <w:p w14:paraId="78C4AE63" w14:textId="77777777" w:rsidR="006C339B" w:rsidRDefault="00A04972">
      <w:pPr>
        <w:spacing w:line="360" w:lineRule="auto"/>
        <w:jc w:val="both"/>
      </w:pPr>
      <w:r>
        <w:t xml:space="preserve">Cela signifie qu’avant de prévoir l’élaboration du scénario, des personnages et même avant de penser à la programmation, il est nécessaire d’effectuer une recherche approfondie à propos de l’époque choisie pour le lieu sélectionné, de manière à ce que les conditions de vie et les conditions de jeu puissent être créées et incluses au projet de manière réaliste. </w:t>
      </w:r>
    </w:p>
    <w:p w14:paraId="2C630EB7" w14:textId="77777777" w:rsidR="006C339B" w:rsidRDefault="00A04972">
      <w:pPr>
        <w:spacing w:line="360" w:lineRule="auto"/>
        <w:jc w:val="both"/>
      </w:pPr>
      <w:r>
        <w:t xml:space="preserve">Le projet CO-GAME ne doit pas être perçu comme une simple opportunité de se familiariser avec les structures </w:t>
      </w:r>
      <w:proofErr w:type="spellStart"/>
      <w:r>
        <w:t>vidéoludiques</w:t>
      </w:r>
      <w:proofErr w:type="spellEnd"/>
      <w:r>
        <w:t xml:space="preserve"> ou de découvrir les coulisses de l’industrie du jeu vidéo. Il n’est pas non plus une simple découverte du passé culturel et du patrimoine historique propres. Le projet CO-GAME se veut un point d’accès essentiel à l’industrie du jeu vidéo sur base du talent et des compétences </w:t>
      </w:r>
      <w:proofErr w:type="gramStart"/>
      <w:r>
        <w:t>personnels</w:t>
      </w:r>
      <w:proofErr w:type="gramEnd"/>
      <w:r>
        <w:t>, ce pourquoi l’élaboration et l’usage de communiqués de presse sont inclus dans le concept de CO-GAME. CO-GAME offre donc aux jeunes l’occasion de reconnaître leur talent et d’en faire un usage professionnel.</w:t>
      </w:r>
    </w:p>
    <w:p w14:paraId="6F385AF8" w14:textId="77777777" w:rsidR="006C339B" w:rsidRDefault="00A04972">
      <w:pPr>
        <w:spacing w:line="360" w:lineRule="auto"/>
        <w:jc w:val="both"/>
      </w:pPr>
      <w:bookmarkStart w:id="0" w:name="_gjdgxs" w:colFirst="0" w:colLast="0"/>
      <w:bookmarkEnd w:id="0"/>
      <w:r>
        <w:t>Les unités qui suivent sont rigoureusement adaptées au concept de CO-GAME et permettent aux étudiants de découvrir leur histoire régionale en suivant des directives déterminées. Elles leur octroient également une connaissance approfondie des phases de développement et de programmation d’un jeu vidéo au moyen d’un logiciel spécifique, et de l’usage des communiqués de presses pour attirer l’attention sur leurs capacités personnelles.</w:t>
      </w:r>
      <w:r>
        <w:tab/>
      </w:r>
      <w:r>
        <w:br/>
      </w:r>
    </w:p>
    <w:p w14:paraId="6006C9CA" w14:textId="77777777" w:rsidR="00600A6B" w:rsidRDefault="00600A6B">
      <w:pPr>
        <w:spacing w:line="360" w:lineRule="auto"/>
        <w:jc w:val="both"/>
      </w:pPr>
    </w:p>
    <w:p w14:paraId="7F782139" w14:textId="77777777" w:rsidR="006C339B" w:rsidRDefault="00A04972">
      <w:pPr>
        <w:numPr>
          <w:ilvl w:val="0"/>
          <w:numId w:val="2"/>
        </w:numPr>
        <w:contextualSpacing/>
      </w:pPr>
      <w:r>
        <w:rPr>
          <w:rFonts w:ascii="Arial" w:eastAsia="Arial" w:hAnsi="Arial" w:cs="Arial"/>
          <w:b/>
          <w:sz w:val="28"/>
          <w:szCs w:val="28"/>
        </w:rPr>
        <w:lastRenderedPageBreak/>
        <w:t>Groupe Cible</w:t>
      </w:r>
    </w:p>
    <w:p w14:paraId="3E9F758D" w14:textId="77777777" w:rsidR="006C339B" w:rsidRDefault="006C339B"/>
    <w:p w14:paraId="066D8728" w14:textId="77777777" w:rsidR="006C339B" w:rsidRDefault="00A04972">
      <w:pPr>
        <w:spacing w:line="360" w:lineRule="auto"/>
        <w:jc w:val="both"/>
      </w:pPr>
      <w:r>
        <w:t xml:space="preserve">CO-GAME s’adresse à des adolescents de plus de 16 ans et des jeunes adultes, </w:t>
      </w:r>
      <w:r>
        <w:rPr>
          <w:color w:val="222222"/>
        </w:rPr>
        <w:t>jusqu’à 26 ans</w:t>
      </w:r>
      <w:r>
        <w:t xml:space="preserve">. Certains d’entre eux suivent peut-être actuellement un cursus ou une formation. Par conséquent, les membres du groupe cible n’ont pas tous terminé l’une ou l’autre formation professionnelle. </w:t>
      </w:r>
    </w:p>
    <w:p w14:paraId="32E6B058" w14:textId="77777777" w:rsidR="006C339B" w:rsidRDefault="00A04972">
      <w:pPr>
        <w:spacing w:line="360" w:lineRule="auto"/>
        <w:jc w:val="both"/>
      </w:pPr>
      <w:r>
        <w:t>Les enseignants et formateurs souhaitant utiliser le curriculum et les outils de formation avec leur groupe doivent donc s’assurer de construire leurs activités sur les savoirs et compétences existantes des jeunes, ainsi que sur leurs capacités, besoins et centres d’intérêt. Par exemple, pour des groupes n’étant pas familiers de la production audiovisuelle, du design, de l’infographie, etc., ajouter des heures de formation sur ces sujets et en soustraire aux périodes de production de jeu est conseillé. A l’inverse, les périodes et durées de formation suggérées pour chaque unité peuvent être raccourcies pour les groupes possédant déjà des bases dans ces domaines.</w:t>
      </w:r>
    </w:p>
    <w:p w14:paraId="5707FD41" w14:textId="77777777" w:rsidR="006C339B" w:rsidRDefault="00A04972">
      <w:pPr>
        <w:spacing w:line="360" w:lineRule="auto"/>
        <w:jc w:val="both"/>
      </w:pPr>
      <w:r>
        <w:t>Le public ciblé par CO-GAME se situe en général au niveau 3 de la classification CEC, qui en compte 8. Les niveaux et toutes leurs caractéristiques se reflètent donc dans l’entièreté de la formation et des documents :</w:t>
      </w:r>
    </w:p>
    <w:tbl>
      <w:tblPr>
        <w:tblStyle w:val="a"/>
        <w:tblW w:w="9288"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242"/>
        <w:gridCol w:w="2552"/>
        <w:gridCol w:w="2835"/>
        <w:gridCol w:w="2659"/>
      </w:tblGrid>
      <w:tr w:rsidR="006C339B" w14:paraId="2744436A" w14:textId="77777777">
        <w:trPr>
          <w:jc w:val="center"/>
        </w:trPr>
        <w:tc>
          <w:tcPr>
            <w:tcW w:w="1242" w:type="dxa"/>
            <w:shd w:val="clear" w:color="auto" w:fill="auto"/>
            <w:vAlign w:val="center"/>
          </w:tcPr>
          <w:p w14:paraId="688B85EB" w14:textId="77777777" w:rsidR="006C339B" w:rsidRDefault="00A04972">
            <w:pPr>
              <w:spacing w:before="120" w:after="120" w:line="240" w:lineRule="auto"/>
              <w:ind w:left="170"/>
              <w:jc w:val="center"/>
              <w:rPr>
                <w:rFonts w:ascii="Arial" w:eastAsia="Arial" w:hAnsi="Arial" w:cs="Arial"/>
                <w:highlight w:val="green"/>
              </w:rPr>
            </w:pPr>
            <w:r>
              <w:rPr>
                <w:rFonts w:ascii="Arial" w:eastAsia="Arial" w:hAnsi="Arial" w:cs="Arial"/>
                <w:highlight w:val="green"/>
              </w:rPr>
              <w:t>Niveau CEC</w:t>
            </w:r>
          </w:p>
        </w:tc>
        <w:tc>
          <w:tcPr>
            <w:tcW w:w="2552" w:type="dxa"/>
            <w:shd w:val="clear" w:color="auto" w:fill="auto"/>
            <w:vAlign w:val="center"/>
          </w:tcPr>
          <w:p w14:paraId="4B9D8A5F" w14:textId="77777777" w:rsidR="006C339B" w:rsidRDefault="00A04972">
            <w:pPr>
              <w:spacing w:before="120" w:after="120" w:line="240" w:lineRule="auto"/>
              <w:ind w:left="170"/>
              <w:jc w:val="center"/>
              <w:rPr>
                <w:rFonts w:ascii="Arial" w:eastAsia="Arial" w:hAnsi="Arial" w:cs="Arial"/>
                <w:highlight w:val="green"/>
              </w:rPr>
            </w:pPr>
            <w:r>
              <w:rPr>
                <w:rFonts w:ascii="Arial" w:eastAsia="Arial" w:hAnsi="Arial" w:cs="Arial"/>
                <w:highlight w:val="green"/>
              </w:rPr>
              <w:t>Connaissances</w:t>
            </w:r>
          </w:p>
        </w:tc>
        <w:tc>
          <w:tcPr>
            <w:tcW w:w="2835" w:type="dxa"/>
            <w:shd w:val="clear" w:color="auto" w:fill="auto"/>
            <w:vAlign w:val="center"/>
          </w:tcPr>
          <w:p w14:paraId="75D23DF8" w14:textId="77777777" w:rsidR="006C339B" w:rsidRDefault="00A04972">
            <w:pPr>
              <w:spacing w:before="120" w:after="120" w:line="240" w:lineRule="auto"/>
              <w:ind w:left="170"/>
              <w:jc w:val="center"/>
              <w:rPr>
                <w:rFonts w:ascii="Arial" w:eastAsia="Arial" w:hAnsi="Arial" w:cs="Arial"/>
                <w:highlight w:val="green"/>
              </w:rPr>
            </w:pPr>
            <w:r>
              <w:rPr>
                <w:rFonts w:ascii="Arial" w:eastAsia="Arial" w:hAnsi="Arial" w:cs="Arial"/>
                <w:highlight w:val="green"/>
              </w:rPr>
              <w:t>Aptitudes</w:t>
            </w:r>
          </w:p>
        </w:tc>
        <w:tc>
          <w:tcPr>
            <w:tcW w:w="2659" w:type="dxa"/>
            <w:shd w:val="clear" w:color="auto" w:fill="auto"/>
            <w:vAlign w:val="center"/>
          </w:tcPr>
          <w:p w14:paraId="1DA03CAC" w14:textId="77777777" w:rsidR="006C339B" w:rsidRDefault="00A04972">
            <w:pPr>
              <w:spacing w:before="120" w:after="120" w:line="240" w:lineRule="auto"/>
              <w:ind w:left="170"/>
              <w:jc w:val="center"/>
              <w:rPr>
                <w:rFonts w:ascii="Arial" w:eastAsia="Arial" w:hAnsi="Arial" w:cs="Arial"/>
                <w:highlight w:val="green"/>
              </w:rPr>
            </w:pPr>
            <w:r>
              <w:rPr>
                <w:rFonts w:ascii="Arial" w:eastAsia="Arial" w:hAnsi="Arial" w:cs="Arial"/>
                <w:highlight w:val="green"/>
              </w:rPr>
              <w:t>Compétences</w:t>
            </w:r>
          </w:p>
        </w:tc>
      </w:tr>
      <w:tr w:rsidR="006C339B" w14:paraId="17F35DD6" w14:textId="77777777">
        <w:trPr>
          <w:jc w:val="center"/>
        </w:trPr>
        <w:tc>
          <w:tcPr>
            <w:tcW w:w="1242" w:type="dxa"/>
            <w:shd w:val="clear" w:color="auto" w:fill="auto"/>
          </w:tcPr>
          <w:p w14:paraId="00DB0471" w14:textId="77777777" w:rsidR="006C339B" w:rsidRDefault="006C339B">
            <w:pPr>
              <w:spacing w:before="120" w:after="120" w:line="240" w:lineRule="auto"/>
              <w:ind w:left="170"/>
              <w:jc w:val="center"/>
              <w:rPr>
                <w:rFonts w:ascii="Arial" w:eastAsia="Arial" w:hAnsi="Arial" w:cs="Arial"/>
                <w:highlight w:val="green"/>
              </w:rPr>
            </w:pPr>
          </w:p>
          <w:p w14:paraId="6D4608BD" w14:textId="77777777" w:rsidR="006C339B" w:rsidRDefault="006C339B">
            <w:pPr>
              <w:spacing w:before="120" w:after="120" w:line="240" w:lineRule="auto"/>
              <w:ind w:left="170"/>
              <w:jc w:val="center"/>
              <w:rPr>
                <w:rFonts w:ascii="Arial" w:eastAsia="Arial" w:hAnsi="Arial" w:cs="Arial"/>
                <w:highlight w:val="green"/>
              </w:rPr>
            </w:pPr>
          </w:p>
          <w:p w14:paraId="32CA2283" w14:textId="77777777" w:rsidR="006C339B" w:rsidRDefault="006C339B">
            <w:pPr>
              <w:spacing w:before="120" w:after="120" w:line="240" w:lineRule="auto"/>
              <w:ind w:left="170"/>
              <w:jc w:val="center"/>
              <w:rPr>
                <w:rFonts w:ascii="Arial" w:eastAsia="Arial" w:hAnsi="Arial" w:cs="Arial"/>
                <w:highlight w:val="green"/>
              </w:rPr>
            </w:pPr>
          </w:p>
          <w:p w14:paraId="0F9AD788" w14:textId="77777777" w:rsidR="006C339B" w:rsidRDefault="00A04972">
            <w:pPr>
              <w:spacing w:before="120" w:after="120" w:line="240" w:lineRule="auto"/>
              <w:ind w:left="170"/>
              <w:jc w:val="center"/>
              <w:rPr>
                <w:rFonts w:ascii="Arial" w:eastAsia="Arial" w:hAnsi="Arial" w:cs="Arial"/>
                <w:highlight w:val="green"/>
              </w:rPr>
            </w:pPr>
            <w:r>
              <w:rPr>
                <w:rFonts w:ascii="Arial" w:eastAsia="Arial" w:hAnsi="Arial" w:cs="Arial"/>
                <w:highlight w:val="green"/>
              </w:rPr>
              <w:t>Niveau 3</w:t>
            </w:r>
          </w:p>
        </w:tc>
        <w:tc>
          <w:tcPr>
            <w:tcW w:w="2552" w:type="dxa"/>
            <w:shd w:val="clear" w:color="auto" w:fill="auto"/>
          </w:tcPr>
          <w:p w14:paraId="424B2B03" w14:textId="77777777" w:rsidR="006C339B" w:rsidRDefault="00A04972" w:rsidP="00600A6B">
            <w:pPr>
              <w:spacing w:line="240" w:lineRule="auto"/>
              <w:jc w:val="both"/>
            </w:pPr>
            <w:r>
              <w:t>Connaissance de faits, de principes, de procédés et de concepts généraux dans un domaine d’étude ou de travail</w:t>
            </w:r>
          </w:p>
        </w:tc>
        <w:tc>
          <w:tcPr>
            <w:tcW w:w="2835" w:type="dxa"/>
            <w:shd w:val="clear" w:color="auto" w:fill="auto"/>
          </w:tcPr>
          <w:p w14:paraId="58BDEB2E" w14:textId="77777777" w:rsidR="006C339B" w:rsidRDefault="00A04972" w:rsidP="00600A6B">
            <w:pPr>
              <w:spacing w:line="240" w:lineRule="auto"/>
              <w:jc w:val="both"/>
            </w:pPr>
            <w:r>
              <w:t>Une série d’aptitudes cognitives et pratiques requises pour mener à bien des tâches et résoudre des problèmes en choisissant et en utilisant des méthodes, des outils, de la documentation et des informations de base</w:t>
            </w:r>
          </w:p>
        </w:tc>
        <w:tc>
          <w:tcPr>
            <w:tcW w:w="2659" w:type="dxa"/>
            <w:shd w:val="clear" w:color="auto" w:fill="auto"/>
          </w:tcPr>
          <w:p w14:paraId="08F41C6E" w14:textId="77777777" w:rsidR="006C339B" w:rsidRDefault="00A04972" w:rsidP="00600A6B">
            <w:pPr>
              <w:spacing w:line="240" w:lineRule="auto"/>
              <w:jc w:val="both"/>
            </w:pPr>
            <w:r>
              <w:t>Prendre la responsabilité de mener à bien des tâches au travail ou au cours des études ; adapter son comportement aux circonstances lors de la résolution de problèmes</w:t>
            </w:r>
          </w:p>
        </w:tc>
      </w:tr>
    </w:tbl>
    <w:p w14:paraId="6E63A538" w14:textId="77777777" w:rsidR="006C339B" w:rsidRDefault="006C339B">
      <w:pPr>
        <w:spacing w:line="360" w:lineRule="auto"/>
        <w:rPr>
          <w:color w:val="222222"/>
        </w:rPr>
      </w:pPr>
    </w:p>
    <w:p w14:paraId="7FC6444F" w14:textId="77777777" w:rsidR="006C339B" w:rsidRDefault="00A04972">
      <w:pPr>
        <w:spacing w:line="360" w:lineRule="auto"/>
        <w:rPr>
          <w:color w:val="222222"/>
        </w:rPr>
      </w:pPr>
      <w:r>
        <w:t xml:space="preserve">Transposé aux différents Cadres nationaux de certifications (CNC) des pays participants, cela équivaut à : </w:t>
      </w:r>
    </w:p>
    <w:tbl>
      <w:tblPr>
        <w:tblStyle w:val="a0"/>
        <w:tblW w:w="799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340"/>
        <w:gridCol w:w="1331"/>
        <w:gridCol w:w="1331"/>
        <w:gridCol w:w="1332"/>
        <w:gridCol w:w="1332"/>
        <w:gridCol w:w="1332"/>
      </w:tblGrid>
      <w:tr w:rsidR="006C339B" w14:paraId="15A1E429" w14:textId="77777777">
        <w:tc>
          <w:tcPr>
            <w:tcW w:w="1340" w:type="dxa"/>
            <w:shd w:val="clear" w:color="auto" w:fill="auto"/>
            <w:vAlign w:val="center"/>
          </w:tcPr>
          <w:p w14:paraId="74378B59" w14:textId="77777777" w:rsidR="006C339B" w:rsidRDefault="00A04972">
            <w:pPr>
              <w:spacing w:before="120" w:after="120" w:line="240" w:lineRule="auto"/>
              <w:ind w:left="170"/>
              <w:jc w:val="center"/>
              <w:rPr>
                <w:rFonts w:ascii="Arial" w:eastAsia="Arial" w:hAnsi="Arial" w:cs="Arial"/>
                <w:highlight w:val="green"/>
              </w:rPr>
            </w:pPr>
            <w:r>
              <w:rPr>
                <w:rFonts w:ascii="Arial" w:eastAsia="Arial" w:hAnsi="Arial" w:cs="Arial"/>
                <w:highlight w:val="green"/>
              </w:rPr>
              <w:t>Niveau CEC</w:t>
            </w:r>
          </w:p>
        </w:tc>
        <w:tc>
          <w:tcPr>
            <w:tcW w:w="1331" w:type="dxa"/>
            <w:shd w:val="clear" w:color="auto" w:fill="auto"/>
            <w:vAlign w:val="center"/>
          </w:tcPr>
          <w:p w14:paraId="11E9D0E4" w14:textId="77777777" w:rsidR="006C339B" w:rsidRDefault="00A04972">
            <w:pPr>
              <w:spacing w:before="120" w:after="120" w:line="240" w:lineRule="auto"/>
              <w:ind w:left="170"/>
              <w:rPr>
                <w:rFonts w:ascii="Arial" w:eastAsia="Arial" w:hAnsi="Arial" w:cs="Arial"/>
                <w:highlight w:val="green"/>
              </w:rPr>
            </w:pPr>
            <w:r>
              <w:rPr>
                <w:rFonts w:ascii="Arial" w:eastAsia="Arial" w:hAnsi="Arial" w:cs="Arial"/>
                <w:highlight w:val="green"/>
              </w:rPr>
              <w:t>CNC AT</w:t>
            </w:r>
          </w:p>
        </w:tc>
        <w:tc>
          <w:tcPr>
            <w:tcW w:w="1331" w:type="dxa"/>
            <w:shd w:val="clear" w:color="auto" w:fill="auto"/>
            <w:vAlign w:val="center"/>
          </w:tcPr>
          <w:p w14:paraId="51FF8289" w14:textId="77777777" w:rsidR="006C339B" w:rsidRDefault="00A04972">
            <w:pPr>
              <w:spacing w:before="120" w:after="120" w:line="240" w:lineRule="auto"/>
              <w:ind w:left="170"/>
              <w:rPr>
                <w:rFonts w:ascii="Arial" w:eastAsia="Arial" w:hAnsi="Arial" w:cs="Arial"/>
                <w:highlight w:val="green"/>
              </w:rPr>
            </w:pPr>
            <w:r>
              <w:rPr>
                <w:rFonts w:ascii="Arial" w:eastAsia="Arial" w:hAnsi="Arial" w:cs="Arial"/>
                <w:highlight w:val="green"/>
              </w:rPr>
              <w:t>CNC BE</w:t>
            </w:r>
          </w:p>
        </w:tc>
        <w:tc>
          <w:tcPr>
            <w:tcW w:w="1332" w:type="dxa"/>
            <w:shd w:val="clear" w:color="auto" w:fill="auto"/>
            <w:vAlign w:val="center"/>
          </w:tcPr>
          <w:p w14:paraId="523F9517" w14:textId="77777777" w:rsidR="006C339B" w:rsidRDefault="00A04972">
            <w:pPr>
              <w:spacing w:before="120" w:after="120" w:line="240" w:lineRule="auto"/>
              <w:ind w:left="170"/>
              <w:rPr>
                <w:rFonts w:ascii="Arial" w:eastAsia="Arial" w:hAnsi="Arial" w:cs="Arial"/>
                <w:highlight w:val="green"/>
              </w:rPr>
            </w:pPr>
            <w:r>
              <w:rPr>
                <w:rFonts w:ascii="Arial" w:eastAsia="Arial" w:hAnsi="Arial" w:cs="Arial"/>
                <w:highlight w:val="green"/>
              </w:rPr>
              <w:t>CNC ES</w:t>
            </w:r>
          </w:p>
        </w:tc>
        <w:tc>
          <w:tcPr>
            <w:tcW w:w="1332" w:type="dxa"/>
            <w:shd w:val="clear" w:color="auto" w:fill="auto"/>
            <w:vAlign w:val="center"/>
          </w:tcPr>
          <w:p w14:paraId="6C476C98" w14:textId="77777777" w:rsidR="006C339B" w:rsidRDefault="00A04972">
            <w:pPr>
              <w:spacing w:before="120" w:after="120" w:line="240" w:lineRule="auto"/>
              <w:ind w:left="170"/>
              <w:rPr>
                <w:rFonts w:ascii="Arial" w:eastAsia="Arial" w:hAnsi="Arial" w:cs="Arial"/>
                <w:highlight w:val="green"/>
              </w:rPr>
            </w:pPr>
            <w:r>
              <w:rPr>
                <w:rFonts w:ascii="Arial" w:eastAsia="Arial" w:hAnsi="Arial" w:cs="Arial"/>
                <w:highlight w:val="green"/>
              </w:rPr>
              <w:t>CNC IT</w:t>
            </w:r>
          </w:p>
        </w:tc>
        <w:tc>
          <w:tcPr>
            <w:tcW w:w="1332" w:type="dxa"/>
            <w:shd w:val="clear" w:color="auto" w:fill="auto"/>
            <w:vAlign w:val="center"/>
          </w:tcPr>
          <w:p w14:paraId="0B1DE9E0" w14:textId="77777777" w:rsidR="006C339B" w:rsidRDefault="00A04972">
            <w:pPr>
              <w:spacing w:before="120" w:after="120" w:line="240" w:lineRule="auto"/>
              <w:ind w:left="170"/>
              <w:rPr>
                <w:rFonts w:ascii="Arial" w:eastAsia="Arial" w:hAnsi="Arial" w:cs="Arial"/>
                <w:highlight w:val="green"/>
              </w:rPr>
            </w:pPr>
            <w:r>
              <w:rPr>
                <w:rFonts w:ascii="Arial" w:eastAsia="Arial" w:hAnsi="Arial" w:cs="Arial"/>
                <w:highlight w:val="green"/>
              </w:rPr>
              <w:t>CNC HU</w:t>
            </w:r>
          </w:p>
        </w:tc>
      </w:tr>
      <w:tr w:rsidR="006C339B" w14:paraId="2C5C2381" w14:textId="77777777">
        <w:trPr>
          <w:trHeight w:val="340"/>
        </w:trPr>
        <w:tc>
          <w:tcPr>
            <w:tcW w:w="1340" w:type="dxa"/>
            <w:shd w:val="clear" w:color="auto" w:fill="auto"/>
          </w:tcPr>
          <w:p w14:paraId="7EBAABB1" w14:textId="77777777" w:rsidR="006C339B" w:rsidRDefault="00A04972">
            <w:pPr>
              <w:spacing w:line="360" w:lineRule="auto"/>
              <w:jc w:val="center"/>
              <w:rPr>
                <w:b/>
              </w:rPr>
            </w:pPr>
            <w:r>
              <w:rPr>
                <w:b/>
              </w:rPr>
              <w:t>3</w:t>
            </w:r>
          </w:p>
        </w:tc>
        <w:tc>
          <w:tcPr>
            <w:tcW w:w="1331" w:type="dxa"/>
            <w:shd w:val="clear" w:color="auto" w:fill="auto"/>
          </w:tcPr>
          <w:p w14:paraId="5A59AB59" w14:textId="77777777" w:rsidR="006C339B" w:rsidRDefault="00A04972">
            <w:pPr>
              <w:spacing w:line="360" w:lineRule="auto"/>
              <w:jc w:val="center"/>
            </w:pPr>
            <w:r>
              <w:t>3</w:t>
            </w:r>
          </w:p>
        </w:tc>
        <w:tc>
          <w:tcPr>
            <w:tcW w:w="1331" w:type="dxa"/>
            <w:shd w:val="clear" w:color="auto" w:fill="auto"/>
          </w:tcPr>
          <w:p w14:paraId="3D0F4D86" w14:textId="77777777" w:rsidR="006C339B" w:rsidRDefault="00A04972">
            <w:pPr>
              <w:spacing w:line="360" w:lineRule="auto"/>
              <w:jc w:val="center"/>
            </w:pPr>
            <w:r>
              <w:t>3</w:t>
            </w:r>
          </w:p>
        </w:tc>
        <w:tc>
          <w:tcPr>
            <w:tcW w:w="1332" w:type="dxa"/>
            <w:shd w:val="clear" w:color="auto" w:fill="auto"/>
          </w:tcPr>
          <w:p w14:paraId="0F1DDF81" w14:textId="77777777" w:rsidR="006C339B" w:rsidRDefault="00A04972">
            <w:pPr>
              <w:spacing w:line="360" w:lineRule="auto"/>
              <w:jc w:val="center"/>
            </w:pPr>
            <w:r>
              <w:t>2</w:t>
            </w:r>
          </w:p>
        </w:tc>
        <w:tc>
          <w:tcPr>
            <w:tcW w:w="1332" w:type="dxa"/>
            <w:shd w:val="clear" w:color="auto" w:fill="auto"/>
          </w:tcPr>
          <w:p w14:paraId="081418D4" w14:textId="77777777" w:rsidR="006C339B" w:rsidRDefault="00A04972">
            <w:pPr>
              <w:spacing w:line="360" w:lineRule="auto"/>
              <w:jc w:val="center"/>
            </w:pPr>
            <w:r>
              <w:t>3</w:t>
            </w:r>
          </w:p>
        </w:tc>
        <w:tc>
          <w:tcPr>
            <w:tcW w:w="1332" w:type="dxa"/>
            <w:shd w:val="clear" w:color="auto" w:fill="auto"/>
          </w:tcPr>
          <w:p w14:paraId="06094301" w14:textId="77777777" w:rsidR="006C339B" w:rsidRDefault="00A04972">
            <w:pPr>
              <w:spacing w:line="360" w:lineRule="auto"/>
              <w:jc w:val="center"/>
            </w:pPr>
            <w:r>
              <w:t>3</w:t>
            </w:r>
          </w:p>
        </w:tc>
      </w:tr>
    </w:tbl>
    <w:p w14:paraId="65CAD0CC" w14:textId="77777777" w:rsidR="006C339B" w:rsidRDefault="006C339B">
      <w:pPr>
        <w:spacing w:line="360" w:lineRule="auto"/>
      </w:pPr>
    </w:p>
    <w:p w14:paraId="30B90025" w14:textId="77777777" w:rsidR="006C339B" w:rsidRDefault="00A04972">
      <w:pPr>
        <w:numPr>
          <w:ilvl w:val="0"/>
          <w:numId w:val="2"/>
        </w:numPr>
        <w:contextualSpacing/>
      </w:pPr>
      <w:bookmarkStart w:id="1" w:name="_30j0zll" w:colFirst="0" w:colLast="0"/>
      <w:bookmarkEnd w:id="1"/>
      <w:r>
        <w:rPr>
          <w:rFonts w:ascii="Arial" w:eastAsia="Arial" w:hAnsi="Arial" w:cs="Arial"/>
          <w:b/>
          <w:sz w:val="28"/>
          <w:szCs w:val="28"/>
        </w:rPr>
        <w:lastRenderedPageBreak/>
        <w:t>Structure du programme</w:t>
      </w:r>
    </w:p>
    <w:p w14:paraId="444763B5" w14:textId="77777777" w:rsidR="006C339B" w:rsidRDefault="006C339B">
      <w:pPr>
        <w:rPr>
          <w:sz w:val="12"/>
          <w:szCs w:val="12"/>
        </w:rPr>
      </w:pPr>
    </w:p>
    <w:p w14:paraId="01C8EF8C" w14:textId="77777777" w:rsidR="006C339B" w:rsidRDefault="00A04972">
      <w:pPr>
        <w:spacing w:before="120" w:after="120" w:line="360" w:lineRule="auto"/>
        <w:jc w:val="both"/>
      </w:pPr>
      <w:r>
        <w:t>Le programme CO-GAME se base sur des objectifs de formation et d’éducation et s’organise autour de 4 unités étroitement liées entre elles :</w:t>
      </w:r>
    </w:p>
    <w:p w14:paraId="149A8AB4" w14:textId="77777777" w:rsidR="006C339B" w:rsidRDefault="00A04972">
      <w:pPr>
        <w:spacing w:before="120" w:after="120" w:line="240" w:lineRule="auto"/>
        <w:ind w:left="170"/>
        <w:rPr>
          <w:rFonts w:ascii="Arial" w:eastAsia="Arial" w:hAnsi="Arial" w:cs="Arial"/>
          <w:highlight w:val="green"/>
        </w:rPr>
      </w:pPr>
      <w:r>
        <w:rPr>
          <w:rFonts w:ascii="Arial" w:eastAsia="Arial" w:hAnsi="Arial" w:cs="Arial"/>
          <w:highlight w:val="green"/>
        </w:rPr>
        <w:t>Unité 1 - Description du patrimoine citoyen</w:t>
      </w:r>
    </w:p>
    <w:p w14:paraId="07C7E1C1" w14:textId="77777777" w:rsidR="006C339B" w:rsidRDefault="00A04972">
      <w:pPr>
        <w:spacing w:before="120" w:after="120" w:line="240" w:lineRule="auto"/>
        <w:ind w:left="170"/>
        <w:rPr>
          <w:rFonts w:ascii="Arial" w:eastAsia="Arial" w:hAnsi="Arial" w:cs="Arial"/>
          <w:highlight w:val="green"/>
        </w:rPr>
      </w:pPr>
      <w:r>
        <w:rPr>
          <w:rFonts w:ascii="Arial" w:eastAsia="Arial" w:hAnsi="Arial" w:cs="Arial"/>
          <w:highlight w:val="green"/>
        </w:rPr>
        <w:t xml:space="preserve">Unité 2 - Le jeu vidéo : guide de conception  </w:t>
      </w:r>
    </w:p>
    <w:p w14:paraId="1A2C62BC" w14:textId="77777777" w:rsidR="006C339B" w:rsidRDefault="00A04972">
      <w:pPr>
        <w:spacing w:before="120" w:after="120" w:line="240" w:lineRule="auto"/>
        <w:ind w:left="170"/>
        <w:rPr>
          <w:rFonts w:ascii="Arial" w:eastAsia="Arial" w:hAnsi="Arial" w:cs="Arial"/>
          <w:highlight w:val="green"/>
        </w:rPr>
      </w:pPr>
      <w:r>
        <w:rPr>
          <w:rFonts w:ascii="Arial" w:eastAsia="Arial" w:hAnsi="Arial" w:cs="Arial"/>
          <w:highlight w:val="green"/>
        </w:rPr>
        <w:t>Unité 3 - Le jeu vidéo : phase de production</w:t>
      </w:r>
    </w:p>
    <w:p w14:paraId="33D493EC" w14:textId="77777777" w:rsidR="006C339B" w:rsidRDefault="00A04972">
      <w:pPr>
        <w:spacing w:before="120" w:after="120" w:line="240" w:lineRule="auto"/>
        <w:ind w:left="170"/>
        <w:rPr>
          <w:rFonts w:ascii="Arial" w:eastAsia="Arial" w:hAnsi="Arial" w:cs="Arial"/>
          <w:highlight w:val="green"/>
        </w:rPr>
      </w:pPr>
      <w:r>
        <w:rPr>
          <w:rFonts w:ascii="Arial" w:eastAsia="Arial" w:hAnsi="Arial" w:cs="Arial"/>
          <w:highlight w:val="green"/>
        </w:rPr>
        <w:t>Unité 4 - Communiqué de presse</w:t>
      </w:r>
    </w:p>
    <w:p w14:paraId="7D3BA577" w14:textId="77777777" w:rsidR="006C339B" w:rsidRDefault="00A04972">
      <w:pPr>
        <w:spacing w:line="360" w:lineRule="auto"/>
        <w:jc w:val="both"/>
      </w:pPr>
      <w:r>
        <w:rPr>
          <w:sz w:val="24"/>
          <w:szCs w:val="24"/>
        </w:rPr>
        <w:br/>
      </w:r>
      <w:r>
        <w:t>Le contenu à enseigner pour chaque unité est décrit dans la section Objectifs d’apprentissage. Les objectifs d’apprentissage</w:t>
      </w:r>
      <w:r>
        <w:rPr>
          <w:vertAlign w:val="superscript"/>
        </w:rPr>
        <w:footnoteReference w:id="2"/>
      </w:r>
      <w:r>
        <w:t xml:space="preserve"> décrivent les enseignements qui seront appris par les étudiants, ce qu’ils feront/ seront capables de faire et la manière dont ils exploiteront ces aptitudes ou ces connaissances.</w:t>
      </w:r>
    </w:p>
    <w:p w14:paraId="7447B32C" w14:textId="77777777" w:rsidR="006C339B" w:rsidRDefault="00A04972">
      <w:pPr>
        <w:spacing w:line="360" w:lineRule="auto"/>
        <w:jc w:val="both"/>
      </w:pPr>
      <w:r>
        <w:t>Pour mesurer l’ensemble du contenu d’apprentissage présent dans CO-GAME, le vaste système ECVET</w:t>
      </w:r>
      <w:r>
        <w:rPr>
          <w:vertAlign w:val="superscript"/>
        </w:rPr>
        <w:footnoteReference w:id="3"/>
      </w:r>
      <w:r>
        <w:t xml:space="preserve"> est intégré aux unités du programme.  </w:t>
      </w:r>
    </w:p>
    <w:p w14:paraId="7DB1A361" w14:textId="77777777" w:rsidR="00600A6B" w:rsidRDefault="00A04972" w:rsidP="00600A6B">
      <w:pPr>
        <w:spacing w:line="360" w:lineRule="auto"/>
        <w:jc w:val="both"/>
        <w:rPr>
          <w:rFonts w:ascii="Arial" w:eastAsia="Arial" w:hAnsi="Arial" w:cs="Arial"/>
          <w:b/>
          <w:sz w:val="28"/>
          <w:szCs w:val="28"/>
        </w:rPr>
        <w:sectPr w:rsidR="00600A6B">
          <w:headerReference w:type="default" r:id="rId17"/>
          <w:footerReference w:type="default" r:id="rId18"/>
          <w:type w:val="continuous"/>
          <w:pgSz w:w="11906" w:h="16838"/>
          <w:pgMar w:top="1418" w:right="1418" w:bottom="1134" w:left="1418" w:header="0" w:footer="720" w:gutter="0"/>
          <w:cols w:space="720"/>
        </w:sectPr>
      </w:pPr>
      <w:r>
        <w:t xml:space="preserve">La charge de travail estimée pour CO-GAME est d’environ </w:t>
      </w:r>
      <w:r w:rsidR="00ED0D16">
        <w:t>40</w:t>
      </w:r>
      <w:bookmarkStart w:id="2" w:name="_GoBack"/>
      <w:bookmarkEnd w:id="2"/>
      <w:r>
        <w:t xml:space="preserve"> heures, soit l’équivalent d’un crédit ECVET. </w:t>
      </w:r>
    </w:p>
    <w:p w14:paraId="22D5BEF2" w14:textId="77777777" w:rsidR="006C339B" w:rsidRDefault="00A04972">
      <w:pPr>
        <w:spacing w:after="0" w:line="240" w:lineRule="auto"/>
        <w:rPr>
          <w:rFonts w:ascii="Arial" w:eastAsia="Arial" w:hAnsi="Arial" w:cs="Arial"/>
          <w:b/>
          <w:sz w:val="28"/>
          <w:szCs w:val="28"/>
        </w:rPr>
      </w:pPr>
      <w:r>
        <w:rPr>
          <w:rFonts w:ascii="Arial" w:eastAsia="Arial" w:hAnsi="Arial" w:cs="Arial"/>
          <w:b/>
          <w:sz w:val="28"/>
          <w:szCs w:val="28"/>
        </w:rPr>
        <w:lastRenderedPageBreak/>
        <w:t xml:space="preserve">Unité 1 - Description du patrimoine citoyen </w:t>
      </w:r>
    </w:p>
    <w:p w14:paraId="7D0B0361" w14:textId="77777777" w:rsidR="006C339B" w:rsidRDefault="006C339B">
      <w:pPr>
        <w:spacing w:after="0" w:line="240" w:lineRule="auto"/>
        <w:rPr>
          <w:rFonts w:ascii="Arial" w:eastAsia="Arial" w:hAnsi="Arial" w:cs="Arial"/>
          <w:b/>
          <w:sz w:val="28"/>
          <w:szCs w:val="28"/>
        </w:rPr>
      </w:pPr>
    </w:p>
    <w:tbl>
      <w:tblPr>
        <w:tblStyle w:val="a1"/>
        <w:tblW w:w="14285" w:type="dxa"/>
        <w:tblInd w:w="-2"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2059"/>
        <w:gridCol w:w="12226"/>
      </w:tblGrid>
      <w:tr w:rsidR="006C339B" w14:paraId="6EA51E83" w14:textId="77777777">
        <w:tc>
          <w:tcPr>
            <w:tcW w:w="2059" w:type="dxa"/>
            <w:tcBorders>
              <w:top w:val="single" w:sz="8" w:space="0" w:color="92D050"/>
              <w:left w:val="single" w:sz="8" w:space="0" w:color="92D050"/>
              <w:bottom w:val="single" w:sz="8" w:space="0" w:color="00FF00"/>
              <w:right w:val="single" w:sz="8" w:space="0" w:color="92D050"/>
            </w:tcBorders>
            <w:shd w:val="clear" w:color="auto" w:fill="000000"/>
          </w:tcPr>
          <w:p w14:paraId="2A8DACA8" w14:textId="77777777" w:rsidR="006C339B" w:rsidRDefault="00A04972">
            <w:pPr>
              <w:spacing w:before="120" w:after="120" w:line="240" w:lineRule="auto"/>
              <w:jc w:val="both"/>
              <w:rPr>
                <w:b/>
                <w:color w:val="00FF00"/>
                <w:sz w:val="24"/>
                <w:szCs w:val="24"/>
              </w:rPr>
            </w:pPr>
            <w:r>
              <w:rPr>
                <w:b/>
                <w:color w:val="00FF00"/>
                <w:sz w:val="24"/>
                <w:szCs w:val="24"/>
              </w:rPr>
              <w:t>Description</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cPr>
          <w:p w14:paraId="18256BCC" w14:textId="77777777" w:rsidR="006C339B" w:rsidRDefault="00A04972">
            <w:pPr>
              <w:spacing w:before="120" w:after="120" w:line="240" w:lineRule="auto"/>
              <w:jc w:val="both"/>
              <w:rPr>
                <w:b/>
                <w:color w:val="00FF00"/>
                <w:sz w:val="24"/>
                <w:szCs w:val="24"/>
              </w:rPr>
            </w:pPr>
            <w:r>
              <w:rPr>
                <w:b/>
                <w:color w:val="00FF00"/>
                <w:sz w:val="24"/>
                <w:szCs w:val="24"/>
              </w:rPr>
              <w:t>Contenu de l’unité</w:t>
            </w:r>
          </w:p>
        </w:tc>
      </w:tr>
      <w:tr w:rsidR="006C339B" w14:paraId="287BA1FA" w14:textId="77777777">
        <w:tc>
          <w:tcPr>
            <w:tcW w:w="2059" w:type="dxa"/>
            <w:tcBorders>
              <w:top w:val="single" w:sz="8" w:space="0" w:color="00FF00"/>
              <w:left w:val="single" w:sz="8" w:space="0" w:color="00FF00"/>
              <w:bottom w:val="single" w:sz="8" w:space="0" w:color="00FF00"/>
              <w:right w:val="single" w:sz="8" w:space="0" w:color="00FF00"/>
            </w:tcBorders>
          </w:tcPr>
          <w:p w14:paraId="4F908AA4" w14:textId="77777777" w:rsidR="006C339B" w:rsidRDefault="00A04972">
            <w:pPr>
              <w:spacing w:before="120" w:after="120" w:line="240" w:lineRule="auto"/>
              <w:rPr>
                <w:b/>
                <w:sz w:val="20"/>
                <w:szCs w:val="20"/>
              </w:rPr>
            </w:pPr>
            <w:r>
              <w:rPr>
                <w:b/>
                <w:sz w:val="20"/>
                <w:szCs w:val="20"/>
              </w:rPr>
              <w:t>Titre</w:t>
            </w:r>
          </w:p>
        </w:tc>
        <w:tc>
          <w:tcPr>
            <w:tcW w:w="12226" w:type="dxa"/>
            <w:tcBorders>
              <w:top w:val="single" w:sz="8" w:space="0" w:color="00FF00"/>
              <w:left w:val="single" w:sz="8" w:space="0" w:color="00FF00"/>
              <w:bottom w:val="single" w:sz="8" w:space="0" w:color="00FF00"/>
              <w:right w:val="single" w:sz="8" w:space="0" w:color="00FF00"/>
            </w:tcBorders>
          </w:tcPr>
          <w:p w14:paraId="77238393" w14:textId="77777777" w:rsidR="006C339B" w:rsidRDefault="00A04972">
            <w:pPr>
              <w:spacing w:before="120" w:after="120" w:line="240" w:lineRule="auto"/>
              <w:rPr>
                <w:sz w:val="20"/>
                <w:szCs w:val="20"/>
              </w:rPr>
            </w:pPr>
            <w:r>
              <w:rPr>
                <w:sz w:val="20"/>
                <w:szCs w:val="20"/>
              </w:rPr>
              <w:t>Description de patrimoine citoyen</w:t>
            </w:r>
          </w:p>
        </w:tc>
      </w:tr>
      <w:tr w:rsidR="006C339B" w14:paraId="46AB85C0" w14:textId="77777777">
        <w:tc>
          <w:tcPr>
            <w:tcW w:w="2059" w:type="dxa"/>
            <w:tcBorders>
              <w:top w:val="single" w:sz="8" w:space="0" w:color="00FF00"/>
              <w:left w:val="single" w:sz="8" w:space="0" w:color="00FF00"/>
              <w:bottom w:val="single" w:sz="8" w:space="0" w:color="00FF00"/>
              <w:right w:val="single" w:sz="8" w:space="0" w:color="00FF00"/>
            </w:tcBorders>
          </w:tcPr>
          <w:p w14:paraId="2A01CC2A" w14:textId="77777777" w:rsidR="006C339B" w:rsidRDefault="00A04972">
            <w:pPr>
              <w:spacing w:before="120" w:after="120" w:line="240" w:lineRule="auto"/>
              <w:rPr>
                <w:b/>
                <w:sz w:val="20"/>
                <w:szCs w:val="20"/>
              </w:rPr>
            </w:pPr>
            <w:r>
              <w:rPr>
                <w:b/>
                <w:sz w:val="20"/>
                <w:szCs w:val="20"/>
              </w:rPr>
              <w:t>Temps d’apprentissage</w:t>
            </w:r>
          </w:p>
        </w:tc>
        <w:tc>
          <w:tcPr>
            <w:tcW w:w="12226" w:type="dxa"/>
            <w:tcBorders>
              <w:top w:val="single" w:sz="8" w:space="0" w:color="00FF00"/>
              <w:left w:val="single" w:sz="8" w:space="0" w:color="00FF00"/>
              <w:bottom w:val="single" w:sz="8" w:space="0" w:color="00FF00"/>
              <w:right w:val="single" w:sz="8" w:space="0" w:color="00FF00"/>
            </w:tcBorders>
          </w:tcPr>
          <w:p w14:paraId="220220A8" w14:textId="77777777" w:rsidR="006C339B" w:rsidRDefault="00A04972">
            <w:pPr>
              <w:spacing w:before="120" w:after="120" w:line="240" w:lineRule="auto"/>
              <w:rPr>
                <w:sz w:val="20"/>
                <w:szCs w:val="20"/>
              </w:rPr>
            </w:pPr>
            <w:r>
              <w:rPr>
                <w:sz w:val="20"/>
                <w:szCs w:val="20"/>
              </w:rPr>
              <w:t>8</w:t>
            </w:r>
          </w:p>
        </w:tc>
      </w:tr>
      <w:tr w:rsidR="006C339B" w14:paraId="1DF03C56" w14:textId="77777777">
        <w:tc>
          <w:tcPr>
            <w:tcW w:w="2059" w:type="dxa"/>
            <w:tcBorders>
              <w:top w:val="single" w:sz="8" w:space="0" w:color="00FF00"/>
              <w:left w:val="single" w:sz="8" w:space="0" w:color="00FF00"/>
              <w:bottom w:val="single" w:sz="8" w:space="0" w:color="00FF00"/>
              <w:right w:val="single" w:sz="8" w:space="0" w:color="00FF00"/>
            </w:tcBorders>
          </w:tcPr>
          <w:p w14:paraId="3D3703D9" w14:textId="77777777" w:rsidR="006C339B" w:rsidRDefault="00A04972">
            <w:pPr>
              <w:spacing w:before="120" w:after="120" w:line="240" w:lineRule="auto"/>
              <w:rPr>
                <w:b/>
                <w:sz w:val="20"/>
                <w:szCs w:val="20"/>
              </w:rPr>
            </w:pPr>
            <w:r>
              <w:rPr>
                <w:b/>
                <w:sz w:val="20"/>
                <w:szCs w:val="20"/>
              </w:rPr>
              <w:t>Crédits ECVET acquis</w:t>
            </w:r>
          </w:p>
        </w:tc>
        <w:tc>
          <w:tcPr>
            <w:tcW w:w="12226" w:type="dxa"/>
            <w:tcBorders>
              <w:top w:val="single" w:sz="8" w:space="0" w:color="00FF00"/>
              <w:left w:val="single" w:sz="8" w:space="0" w:color="00FF00"/>
              <w:bottom w:val="single" w:sz="8" w:space="0" w:color="00FF00"/>
              <w:right w:val="single" w:sz="8" w:space="0" w:color="00FF00"/>
            </w:tcBorders>
          </w:tcPr>
          <w:p w14:paraId="029B614B" w14:textId="77777777" w:rsidR="006C339B" w:rsidRDefault="00A04972">
            <w:pPr>
              <w:spacing w:before="120" w:after="120" w:line="240" w:lineRule="auto"/>
              <w:rPr>
                <w:sz w:val="20"/>
                <w:szCs w:val="20"/>
              </w:rPr>
            </w:pPr>
            <w:r>
              <w:rPr>
                <w:sz w:val="20"/>
                <w:szCs w:val="20"/>
              </w:rPr>
              <w:t>0,32</w:t>
            </w:r>
          </w:p>
        </w:tc>
      </w:tr>
      <w:tr w:rsidR="006C339B" w14:paraId="71A5380C" w14:textId="77777777">
        <w:trPr>
          <w:trHeight w:val="400"/>
        </w:trPr>
        <w:tc>
          <w:tcPr>
            <w:tcW w:w="2059" w:type="dxa"/>
            <w:tcBorders>
              <w:top w:val="single" w:sz="8" w:space="0" w:color="00FF00"/>
              <w:left w:val="single" w:sz="8" w:space="0" w:color="00FF00"/>
              <w:bottom w:val="single" w:sz="8" w:space="0" w:color="00FF00"/>
              <w:right w:val="single" w:sz="8" w:space="0" w:color="00FF00"/>
            </w:tcBorders>
          </w:tcPr>
          <w:p w14:paraId="24476AAA" w14:textId="77777777" w:rsidR="006C339B" w:rsidRDefault="00A04972">
            <w:pPr>
              <w:spacing w:before="120" w:after="120" w:line="240" w:lineRule="auto"/>
              <w:rPr>
                <w:b/>
                <w:sz w:val="20"/>
                <w:szCs w:val="20"/>
              </w:rPr>
            </w:pPr>
            <w:r>
              <w:rPr>
                <w:b/>
                <w:sz w:val="20"/>
                <w:szCs w:val="20"/>
              </w:rPr>
              <w:t>Niveau CEC</w:t>
            </w:r>
          </w:p>
        </w:tc>
        <w:tc>
          <w:tcPr>
            <w:tcW w:w="12226" w:type="dxa"/>
            <w:tcBorders>
              <w:top w:val="single" w:sz="8" w:space="0" w:color="00FF00"/>
              <w:left w:val="single" w:sz="8" w:space="0" w:color="00FF00"/>
              <w:bottom w:val="single" w:sz="8" w:space="0" w:color="00FF00"/>
              <w:right w:val="single" w:sz="8" w:space="0" w:color="00FF00"/>
            </w:tcBorders>
          </w:tcPr>
          <w:p w14:paraId="62D3C7CF" w14:textId="77777777" w:rsidR="006C339B" w:rsidRDefault="00A04972">
            <w:pPr>
              <w:spacing w:before="120" w:after="120" w:line="240" w:lineRule="auto"/>
              <w:rPr>
                <w:sz w:val="20"/>
                <w:szCs w:val="20"/>
              </w:rPr>
            </w:pPr>
            <w:r>
              <w:rPr>
                <w:sz w:val="20"/>
                <w:szCs w:val="20"/>
              </w:rPr>
              <w:t>3</w:t>
            </w:r>
          </w:p>
        </w:tc>
      </w:tr>
      <w:tr w:rsidR="006C339B" w14:paraId="60EE67F8" w14:textId="77777777">
        <w:trPr>
          <w:trHeight w:val="2000"/>
        </w:trPr>
        <w:tc>
          <w:tcPr>
            <w:tcW w:w="2059" w:type="dxa"/>
            <w:tcBorders>
              <w:top w:val="single" w:sz="8" w:space="0" w:color="00FF00"/>
              <w:left w:val="single" w:sz="8" w:space="0" w:color="00FF00"/>
              <w:bottom w:val="single" w:sz="8" w:space="0" w:color="00FF00"/>
              <w:right w:val="single" w:sz="8" w:space="0" w:color="00FF00"/>
            </w:tcBorders>
          </w:tcPr>
          <w:p w14:paraId="6A641B1E" w14:textId="77777777" w:rsidR="006C339B" w:rsidRDefault="00A04972">
            <w:pPr>
              <w:spacing w:before="120" w:after="120" w:line="240" w:lineRule="auto"/>
              <w:rPr>
                <w:b/>
                <w:sz w:val="20"/>
                <w:szCs w:val="20"/>
              </w:rPr>
            </w:pPr>
            <w:r>
              <w:rPr>
                <w:b/>
                <w:sz w:val="20"/>
                <w:szCs w:val="20"/>
              </w:rPr>
              <w:t>Description</w:t>
            </w:r>
          </w:p>
          <w:p w14:paraId="1D714A5B" w14:textId="77777777" w:rsidR="006C339B" w:rsidRDefault="006C339B">
            <w:pPr>
              <w:spacing w:before="120" w:after="120" w:line="240" w:lineRule="auto"/>
              <w:rPr>
                <w:b/>
                <w:sz w:val="20"/>
                <w:szCs w:val="20"/>
              </w:rPr>
            </w:pPr>
          </w:p>
        </w:tc>
        <w:tc>
          <w:tcPr>
            <w:tcW w:w="12226" w:type="dxa"/>
            <w:tcBorders>
              <w:top w:val="single" w:sz="8" w:space="0" w:color="00FF00"/>
              <w:left w:val="single" w:sz="8" w:space="0" w:color="00FF00"/>
              <w:bottom w:val="single" w:sz="8" w:space="0" w:color="00FF00"/>
              <w:right w:val="single" w:sz="8" w:space="0" w:color="00FF00"/>
            </w:tcBorders>
          </w:tcPr>
          <w:p w14:paraId="1E3E5396" w14:textId="77777777" w:rsidR="006C339B" w:rsidRDefault="00A04972">
            <w:pPr>
              <w:spacing w:before="120" w:after="120" w:line="240" w:lineRule="auto"/>
              <w:rPr>
                <w:sz w:val="20"/>
                <w:szCs w:val="20"/>
              </w:rPr>
            </w:pPr>
            <w:r>
              <w:rPr>
                <w:sz w:val="20"/>
                <w:szCs w:val="20"/>
              </w:rPr>
              <w:t>L’unité octroie aux jeunes les outils nécessaires pour se familiariser avec un objet du patrimoine en particulier, pour définir et décrire les valeurs citoyennes, et pour analyser les éléments appropriés pour caractériser une période spécifique de l’histoire régionale.</w:t>
            </w:r>
          </w:p>
          <w:p w14:paraId="581962C1" w14:textId="77777777" w:rsidR="006C339B" w:rsidRDefault="00A04972">
            <w:pPr>
              <w:spacing w:before="120" w:after="120" w:line="240" w:lineRule="auto"/>
              <w:rPr>
                <w:sz w:val="20"/>
                <w:szCs w:val="20"/>
              </w:rPr>
            </w:pPr>
            <w:r>
              <w:rPr>
                <w:sz w:val="20"/>
                <w:szCs w:val="20"/>
              </w:rPr>
              <w:t>Ce processus comprendra :</w:t>
            </w:r>
            <w:r>
              <w:rPr>
                <w:sz w:val="20"/>
                <w:szCs w:val="20"/>
              </w:rPr>
              <w:br/>
              <w:t>-Une phase de découverte (visite du lieu, recherches internet, témoignage d’un expert de l’objet du patrimoine choisi, etc.) ;</w:t>
            </w:r>
            <w:r>
              <w:rPr>
                <w:sz w:val="20"/>
                <w:szCs w:val="20"/>
              </w:rPr>
              <w:br/>
              <w:t>-un recueil individuel d’informations ;</w:t>
            </w:r>
            <w:r>
              <w:rPr>
                <w:sz w:val="20"/>
                <w:szCs w:val="20"/>
              </w:rPr>
              <w:br/>
              <w:t>-un débat sur l’essence des valeurs citoyennes (dans un contexte général et par rapport à l’objet du patrimoine choisi) ;</w:t>
            </w:r>
            <w:r>
              <w:rPr>
                <w:sz w:val="20"/>
                <w:szCs w:val="20"/>
              </w:rPr>
              <w:br/>
              <w:t xml:space="preserve">-une sélection d’éléments appropriés à la mise en place des unités à suivre (les autres </w:t>
            </w:r>
            <w:proofErr w:type="spellStart"/>
            <w:r>
              <w:rPr>
                <w:sz w:val="20"/>
                <w:szCs w:val="20"/>
              </w:rPr>
              <w:t>IOs</w:t>
            </w:r>
            <w:proofErr w:type="spellEnd"/>
            <w:r>
              <w:rPr>
                <w:sz w:val="20"/>
                <w:szCs w:val="20"/>
              </w:rPr>
              <w:t>) choisis grâce au travail d’équipe.</w:t>
            </w:r>
          </w:p>
        </w:tc>
      </w:tr>
    </w:tbl>
    <w:p w14:paraId="3517777A" w14:textId="77777777" w:rsidR="006C339B" w:rsidRDefault="00A04972">
      <w:pPr>
        <w:pStyle w:val="Heading2"/>
        <w:rPr>
          <w:rFonts w:ascii="Arial" w:eastAsia="Arial" w:hAnsi="Arial" w:cs="Arial"/>
          <w:b/>
          <w:sz w:val="28"/>
          <w:szCs w:val="28"/>
        </w:rPr>
      </w:pPr>
      <w:bookmarkStart w:id="3" w:name="_1fob9te" w:colFirst="0" w:colLast="0"/>
      <w:bookmarkEnd w:id="3"/>
      <w:r>
        <w:rPr>
          <w:rFonts w:ascii="Arial" w:eastAsia="Arial" w:hAnsi="Arial" w:cs="Arial"/>
          <w:b/>
          <w:sz w:val="28"/>
          <w:szCs w:val="28"/>
        </w:rPr>
        <w:t xml:space="preserve">Objectifs d’apprentissage </w:t>
      </w:r>
    </w:p>
    <w:p w14:paraId="604F49C0" w14:textId="77777777" w:rsidR="006C339B" w:rsidRDefault="006C339B">
      <w:pPr>
        <w:spacing w:after="0" w:line="276" w:lineRule="auto"/>
        <w:rPr>
          <w:b/>
          <w:sz w:val="20"/>
          <w:szCs w:val="20"/>
        </w:rPr>
      </w:pPr>
    </w:p>
    <w:p w14:paraId="5CCD410F" w14:textId="77777777" w:rsidR="006C339B" w:rsidRDefault="00A04972" w:rsidP="00600A6B">
      <w:pPr>
        <w:spacing w:after="0" w:line="276" w:lineRule="auto"/>
        <w:rPr>
          <w:b/>
          <w:sz w:val="20"/>
          <w:szCs w:val="20"/>
        </w:rPr>
      </w:pPr>
      <w:r>
        <w:rPr>
          <w:b/>
          <w:sz w:val="20"/>
          <w:szCs w:val="20"/>
        </w:rPr>
        <w:t>Après avoir complété l’unité, les étudiants doivent être capables de :</w:t>
      </w:r>
    </w:p>
    <w:p w14:paraId="4945D562" w14:textId="77777777" w:rsidR="006C339B" w:rsidRDefault="006C339B" w:rsidP="00600A6B">
      <w:pPr>
        <w:spacing w:after="0" w:line="276" w:lineRule="auto"/>
        <w:rPr>
          <w:b/>
          <w:sz w:val="20"/>
          <w:szCs w:val="20"/>
        </w:rPr>
      </w:pPr>
    </w:p>
    <w:p w14:paraId="1717F0E3" w14:textId="77777777" w:rsidR="006C339B" w:rsidRDefault="00A04972" w:rsidP="00600A6B">
      <w:pPr>
        <w:spacing w:after="0" w:line="276" w:lineRule="auto"/>
        <w:rPr>
          <w:b/>
          <w:sz w:val="20"/>
          <w:szCs w:val="20"/>
        </w:rPr>
      </w:pPr>
      <w:r>
        <w:rPr>
          <w:b/>
          <w:sz w:val="20"/>
          <w:szCs w:val="20"/>
        </w:rPr>
        <w:t>LO 1 :</w:t>
      </w:r>
      <w:r>
        <w:rPr>
          <w:b/>
          <w:sz w:val="20"/>
          <w:szCs w:val="20"/>
        </w:rPr>
        <w:tab/>
      </w:r>
      <w:r>
        <w:rPr>
          <w:sz w:val="20"/>
          <w:szCs w:val="20"/>
        </w:rPr>
        <w:t xml:space="preserve">Rechercher et filtrer les informations obtenues à propos d'une période spécifique de l’histoire, en relation avec l’objet du patrimoine citoyen choisi </w:t>
      </w:r>
      <w:r>
        <w:rPr>
          <w:rFonts w:ascii="Wingdings" w:eastAsia="Wingdings" w:hAnsi="Wingdings" w:cs="Wingdings"/>
          <w:sz w:val="20"/>
          <w:szCs w:val="20"/>
        </w:rPr>
        <w:t>→</w:t>
      </w:r>
      <w:r>
        <w:rPr>
          <w:sz w:val="20"/>
          <w:szCs w:val="20"/>
        </w:rPr>
        <w:t xml:space="preserve"> </w:t>
      </w:r>
      <w:r>
        <w:rPr>
          <w:b/>
          <w:sz w:val="20"/>
          <w:szCs w:val="20"/>
        </w:rPr>
        <w:t>état d’esprit curieux</w:t>
      </w:r>
    </w:p>
    <w:p w14:paraId="0C80F79B" w14:textId="77777777" w:rsidR="006C339B" w:rsidRDefault="00A04972" w:rsidP="00600A6B">
      <w:pPr>
        <w:spacing w:after="0" w:line="276" w:lineRule="auto"/>
        <w:rPr>
          <w:b/>
          <w:sz w:val="20"/>
          <w:szCs w:val="20"/>
        </w:rPr>
      </w:pPr>
      <w:r>
        <w:rPr>
          <w:b/>
          <w:sz w:val="20"/>
          <w:szCs w:val="20"/>
        </w:rPr>
        <w:t>LO 2 :</w:t>
      </w:r>
      <w:r>
        <w:rPr>
          <w:b/>
          <w:sz w:val="20"/>
          <w:szCs w:val="20"/>
        </w:rPr>
        <w:tab/>
      </w:r>
      <w:r>
        <w:rPr>
          <w:sz w:val="20"/>
          <w:szCs w:val="20"/>
        </w:rPr>
        <w:t xml:space="preserve">Identifier les valeurs citoyennes positives représentées par l’objet du patrimoine/ ayant mené à sa création </w:t>
      </w:r>
      <w:r>
        <w:rPr>
          <w:rFonts w:ascii="Wingdings" w:eastAsia="Wingdings" w:hAnsi="Wingdings" w:cs="Wingdings"/>
          <w:sz w:val="20"/>
          <w:szCs w:val="20"/>
        </w:rPr>
        <w:t>→</w:t>
      </w:r>
      <w:r>
        <w:rPr>
          <w:sz w:val="20"/>
          <w:szCs w:val="20"/>
        </w:rPr>
        <w:t xml:space="preserve"> </w:t>
      </w:r>
      <w:r>
        <w:rPr>
          <w:b/>
          <w:sz w:val="20"/>
          <w:szCs w:val="20"/>
        </w:rPr>
        <w:t>état d’esprit de réflexion</w:t>
      </w:r>
    </w:p>
    <w:p w14:paraId="4AA79F31" w14:textId="77777777" w:rsidR="006C339B" w:rsidRDefault="00A04972" w:rsidP="00600A6B">
      <w:pPr>
        <w:spacing w:after="0" w:line="276" w:lineRule="auto"/>
        <w:rPr>
          <w:rFonts w:ascii="Arial" w:eastAsia="Arial" w:hAnsi="Arial" w:cs="Arial"/>
          <w:b/>
          <w:sz w:val="28"/>
          <w:szCs w:val="28"/>
        </w:rPr>
      </w:pPr>
      <w:bookmarkStart w:id="4" w:name="_3znysh7" w:colFirst="0" w:colLast="0"/>
      <w:bookmarkEnd w:id="4"/>
      <w:r>
        <w:rPr>
          <w:b/>
          <w:sz w:val="20"/>
          <w:szCs w:val="20"/>
        </w:rPr>
        <w:t>LO 3 :</w:t>
      </w:r>
      <w:r>
        <w:rPr>
          <w:b/>
          <w:sz w:val="20"/>
          <w:szCs w:val="20"/>
        </w:rPr>
        <w:tab/>
      </w:r>
      <w:r>
        <w:rPr>
          <w:sz w:val="20"/>
          <w:szCs w:val="20"/>
        </w:rPr>
        <w:t xml:space="preserve">Travailler en groupe et promouvoir les antécédents sociaux/économiques/culturels de chacun </w:t>
      </w:r>
      <w:r>
        <w:rPr>
          <w:rFonts w:ascii="Wingdings" w:eastAsia="Wingdings" w:hAnsi="Wingdings" w:cs="Wingdings"/>
          <w:sz w:val="20"/>
          <w:szCs w:val="20"/>
        </w:rPr>
        <w:t>→</w:t>
      </w:r>
      <w:r>
        <w:rPr>
          <w:sz w:val="20"/>
          <w:szCs w:val="20"/>
        </w:rPr>
        <w:t xml:space="preserve"> </w:t>
      </w:r>
      <w:r>
        <w:rPr>
          <w:b/>
          <w:sz w:val="20"/>
          <w:szCs w:val="20"/>
        </w:rPr>
        <w:t>état d’esprit de collaboration</w:t>
      </w:r>
      <w:r>
        <w:rPr>
          <w:b/>
          <w:sz w:val="20"/>
          <w:szCs w:val="20"/>
        </w:rPr>
        <w:br/>
      </w:r>
    </w:p>
    <w:p w14:paraId="1B93093F" w14:textId="77777777" w:rsidR="006C339B" w:rsidRDefault="00A04972">
      <w:pPr>
        <w:pStyle w:val="Heading2"/>
        <w:rPr>
          <w:rFonts w:ascii="Arial" w:eastAsia="Arial" w:hAnsi="Arial" w:cs="Arial"/>
          <w:b/>
          <w:sz w:val="28"/>
          <w:szCs w:val="28"/>
        </w:rPr>
      </w:pPr>
      <w:r>
        <w:rPr>
          <w:rFonts w:ascii="Arial" w:eastAsia="Arial" w:hAnsi="Arial" w:cs="Arial"/>
          <w:b/>
          <w:sz w:val="28"/>
          <w:szCs w:val="28"/>
        </w:rPr>
        <w:lastRenderedPageBreak/>
        <w:t>Compétences, connaissances et aptitudes</w:t>
      </w:r>
    </w:p>
    <w:p w14:paraId="72D685AF" w14:textId="77777777" w:rsidR="006C339B" w:rsidRDefault="006C339B"/>
    <w:tbl>
      <w:tblPr>
        <w:tblStyle w:val="a2"/>
        <w:tblW w:w="14195" w:type="dxa"/>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Look w:val="0000" w:firstRow="0" w:lastRow="0" w:firstColumn="0" w:lastColumn="0" w:noHBand="0" w:noVBand="0"/>
      </w:tblPr>
      <w:tblGrid>
        <w:gridCol w:w="1978"/>
        <w:gridCol w:w="12217"/>
      </w:tblGrid>
      <w:tr w:rsidR="006C339B" w14:paraId="29035F10" w14:textId="77777777">
        <w:trPr>
          <w:trHeight w:val="560"/>
        </w:trPr>
        <w:tc>
          <w:tcPr>
            <w:tcW w:w="1978" w:type="dxa"/>
            <w:tcBorders>
              <w:top w:val="single" w:sz="8" w:space="0" w:color="9BBB59"/>
              <w:left w:val="single" w:sz="8" w:space="0" w:color="9BBB59"/>
              <w:bottom w:val="single" w:sz="8" w:space="0" w:color="00FF00"/>
              <w:right w:val="single" w:sz="8" w:space="0" w:color="9BBB59"/>
            </w:tcBorders>
            <w:shd w:val="clear" w:color="auto" w:fill="000000"/>
            <w:vAlign w:val="center"/>
          </w:tcPr>
          <w:p w14:paraId="2AD37593" w14:textId="77777777" w:rsidR="006C339B" w:rsidRDefault="00A04972">
            <w:pPr>
              <w:spacing w:before="120" w:after="120" w:line="240" w:lineRule="auto"/>
              <w:ind w:left="162" w:right="115"/>
              <w:jc w:val="both"/>
              <w:rPr>
                <w:b/>
                <w:color w:val="00FF00"/>
                <w:sz w:val="24"/>
                <w:szCs w:val="24"/>
              </w:rPr>
            </w:pPr>
            <w:r>
              <w:rPr>
                <w:b/>
                <w:color w:val="00FF00"/>
                <w:sz w:val="24"/>
                <w:szCs w:val="24"/>
              </w:rPr>
              <w:t>Compétences</w:t>
            </w:r>
          </w:p>
        </w:tc>
        <w:tc>
          <w:tcPr>
            <w:tcW w:w="12217" w:type="dxa"/>
            <w:tcBorders>
              <w:top w:val="single" w:sz="8" w:space="0" w:color="9BBB59"/>
              <w:left w:val="single" w:sz="8" w:space="0" w:color="9BBB59"/>
              <w:bottom w:val="single" w:sz="8" w:space="0" w:color="00FF00"/>
              <w:right w:val="single" w:sz="8" w:space="0" w:color="9BBB59"/>
            </w:tcBorders>
            <w:shd w:val="clear" w:color="auto" w:fill="000000"/>
            <w:vAlign w:val="center"/>
          </w:tcPr>
          <w:p w14:paraId="0D524A91" w14:textId="77777777" w:rsidR="006C339B" w:rsidRDefault="00A04972">
            <w:pPr>
              <w:spacing w:before="120" w:after="120" w:line="240" w:lineRule="auto"/>
              <w:ind w:left="169"/>
              <w:jc w:val="both"/>
              <w:rPr>
                <w:b/>
                <w:color w:val="00FF00"/>
                <w:sz w:val="24"/>
                <w:szCs w:val="24"/>
              </w:rPr>
            </w:pPr>
            <w:r>
              <w:rPr>
                <w:b/>
                <w:color w:val="00FF00"/>
                <w:sz w:val="24"/>
                <w:szCs w:val="24"/>
              </w:rPr>
              <w:t>Après avoir complété l’unité, l’étudiant aura acquis la responsabilité et l’autonomie suffisante pour :</w:t>
            </w:r>
          </w:p>
        </w:tc>
      </w:tr>
      <w:tr w:rsidR="006C339B" w14:paraId="2E539CB7"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0162C01C" w14:textId="77777777" w:rsidR="006C339B" w:rsidRDefault="00A04972">
            <w:pPr>
              <w:spacing w:before="120" w:after="120" w:line="240" w:lineRule="auto"/>
              <w:ind w:left="162"/>
              <w:jc w:val="center"/>
              <w:rPr>
                <w:b/>
              </w:rPr>
            </w:pPr>
            <w:r>
              <w:rPr>
                <w:b/>
              </w:rPr>
              <w:t>LO 1</w:t>
            </w:r>
          </w:p>
        </w:tc>
        <w:tc>
          <w:tcPr>
            <w:tcW w:w="12217" w:type="dxa"/>
            <w:tcBorders>
              <w:top w:val="single" w:sz="8" w:space="0" w:color="00FF00"/>
              <w:left w:val="single" w:sz="8" w:space="0" w:color="00FF00"/>
              <w:bottom w:val="single" w:sz="8" w:space="0" w:color="00FF00"/>
              <w:right w:val="single" w:sz="8" w:space="0" w:color="00FF00"/>
            </w:tcBorders>
            <w:vAlign w:val="center"/>
          </w:tcPr>
          <w:p w14:paraId="447096BD" w14:textId="77777777" w:rsidR="006C339B" w:rsidRDefault="00A04972">
            <w:pPr>
              <w:spacing w:before="120" w:after="120" w:line="240" w:lineRule="auto"/>
              <w:ind w:left="162"/>
              <w:rPr>
                <w:sz w:val="20"/>
                <w:szCs w:val="20"/>
              </w:rPr>
            </w:pPr>
            <w:r>
              <w:rPr>
                <w:sz w:val="20"/>
                <w:szCs w:val="20"/>
              </w:rPr>
              <w:t>Comprendre un objet du patrimoine choisi en visitant le lieu correspondant (si possible), en questionnant des experts, en rassemblant les informations déjà disponibles (depuis Internet, auprès du formateur, ...) et en analysant ses découvertes.</w:t>
            </w:r>
          </w:p>
        </w:tc>
      </w:tr>
      <w:tr w:rsidR="006C339B" w14:paraId="2BBF3410"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58AFE56E" w14:textId="77777777" w:rsidR="006C339B" w:rsidRDefault="00A04972">
            <w:pPr>
              <w:spacing w:before="120" w:after="120" w:line="240" w:lineRule="auto"/>
              <w:ind w:left="162"/>
              <w:jc w:val="center"/>
              <w:rPr>
                <w:b/>
              </w:rPr>
            </w:pPr>
            <w:r>
              <w:rPr>
                <w:b/>
              </w:rPr>
              <w:t>LO 2</w:t>
            </w:r>
          </w:p>
        </w:tc>
        <w:tc>
          <w:tcPr>
            <w:tcW w:w="12217" w:type="dxa"/>
            <w:tcBorders>
              <w:top w:val="single" w:sz="8" w:space="0" w:color="00FF00"/>
              <w:left w:val="single" w:sz="8" w:space="0" w:color="00FF00"/>
              <w:bottom w:val="single" w:sz="8" w:space="0" w:color="00FF00"/>
              <w:right w:val="single" w:sz="8" w:space="0" w:color="00FF00"/>
            </w:tcBorders>
            <w:vAlign w:val="center"/>
          </w:tcPr>
          <w:p w14:paraId="6F019BB4" w14:textId="77777777" w:rsidR="006C339B" w:rsidRDefault="00A04972">
            <w:pPr>
              <w:spacing w:before="120" w:after="120" w:line="240" w:lineRule="auto"/>
              <w:ind w:left="162"/>
              <w:rPr>
                <w:sz w:val="20"/>
                <w:szCs w:val="20"/>
              </w:rPr>
            </w:pPr>
            <w:r>
              <w:rPr>
                <w:sz w:val="20"/>
                <w:szCs w:val="20"/>
              </w:rPr>
              <w:t>Identifier différentes valeurs citoyennes positives.</w:t>
            </w:r>
          </w:p>
        </w:tc>
      </w:tr>
      <w:tr w:rsidR="006C339B" w14:paraId="7D80F8E6"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613D2466" w14:textId="77777777" w:rsidR="006C339B" w:rsidRDefault="00A04972">
            <w:pPr>
              <w:spacing w:before="120" w:after="120" w:line="240" w:lineRule="auto"/>
              <w:ind w:left="162"/>
              <w:jc w:val="center"/>
              <w:rPr>
                <w:b/>
              </w:rPr>
            </w:pPr>
            <w:r>
              <w:rPr>
                <w:b/>
              </w:rPr>
              <w:t>LO 3</w:t>
            </w:r>
          </w:p>
        </w:tc>
        <w:tc>
          <w:tcPr>
            <w:tcW w:w="12217" w:type="dxa"/>
            <w:tcBorders>
              <w:top w:val="single" w:sz="8" w:space="0" w:color="00FF00"/>
              <w:left w:val="single" w:sz="8" w:space="0" w:color="00FF00"/>
              <w:bottom w:val="single" w:sz="8" w:space="0" w:color="00FF00"/>
              <w:right w:val="single" w:sz="8" w:space="0" w:color="00FF00"/>
            </w:tcBorders>
            <w:vAlign w:val="center"/>
          </w:tcPr>
          <w:p w14:paraId="01AA4E0D" w14:textId="77777777" w:rsidR="006C339B" w:rsidRDefault="00A04972">
            <w:pPr>
              <w:spacing w:before="120" w:after="120" w:line="240" w:lineRule="auto"/>
              <w:ind w:left="162"/>
              <w:rPr>
                <w:sz w:val="20"/>
                <w:szCs w:val="20"/>
              </w:rPr>
            </w:pPr>
            <w:r>
              <w:rPr>
                <w:sz w:val="20"/>
                <w:szCs w:val="20"/>
              </w:rPr>
              <w:t>Préférer la coopération et la tolérance à la compétition.</w:t>
            </w:r>
          </w:p>
        </w:tc>
      </w:tr>
      <w:tr w:rsidR="006C339B" w14:paraId="415FE3C2" w14:textId="77777777">
        <w:trPr>
          <w:trHeight w:val="560"/>
        </w:trPr>
        <w:tc>
          <w:tcPr>
            <w:tcW w:w="1978"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57D987E4" w14:textId="77777777" w:rsidR="006C339B" w:rsidRDefault="00A04972">
            <w:pPr>
              <w:spacing w:before="120" w:after="120" w:line="240" w:lineRule="auto"/>
              <w:ind w:left="162"/>
              <w:jc w:val="both"/>
              <w:rPr>
                <w:b/>
                <w:color w:val="00FF00"/>
                <w:sz w:val="24"/>
                <w:szCs w:val="24"/>
              </w:rPr>
            </w:pPr>
            <w:r>
              <w:rPr>
                <w:b/>
                <w:color w:val="00FF00"/>
                <w:sz w:val="24"/>
                <w:szCs w:val="24"/>
              </w:rPr>
              <w:t>Aptitudes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4F3F1044" w14:textId="77777777" w:rsidR="006C339B" w:rsidRDefault="00A04972">
            <w:pPr>
              <w:spacing w:before="120" w:after="120" w:line="240" w:lineRule="auto"/>
              <w:ind w:left="169"/>
              <w:jc w:val="both"/>
              <w:rPr>
                <w:b/>
                <w:color w:val="00FF00"/>
                <w:sz w:val="24"/>
                <w:szCs w:val="24"/>
              </w:rPr>
            </w:pPr>
            <w:r>
              <w:rPr>
                <w:b/>
                <w:color w:val="00FF00"/>
                <w:sz w:val="24"/>
                <w:szCs w:val="24"/>
              </w:rPr>
              <w:t>Après avoir complété l’unité, l’étudiant sera capable de maîtriser les aptitudes suivantes :</w:t>
            </w:r>
          </w:p>
        </w:tc>
      </w:tr>
      <w:tr w:rsidR="006C339B" w14:paraId="6633812E"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16B16844" w14:textId="77777777" w:rsidR="006C339B" w:rsidRDefault="00A04972">
            <w:pPr>
              <w:spacing w:before="120" w:after="120" w:line="240" w:lineRule="auto"/>
              <w:ind w:left="162"/>
              <w:jc w:val="center"/>
              <w:rPr>
                <w:b/>
              </w:rPr>
            </w:pPr>
            <w:r>
              <w:rPr>
                <w:b/>
              </w:rPr>
              <w:t>LO 1</w:t>
            </w:r>
          </w:p>
        </w:tc>
        <w:tc>
          <w:tcPr>
            <w:tcW w:w="12217" w:type="dxa"/>
            <w:tcBorders>
              <w:top w:val="single" w:sz="8" w:space="0" w:color="00FF00"/>
              <w:left w:val="single" w:sz="8" w:space="0" w:color="00FF00"/>
              <w:bottom w:val="single" w:sz="8" w:space="0" w:color="00FF00"/>
              <w:right w:val="single" w:sz="8" w:space="0" w:color="00FF00"/>
            </w:tcBorders>
            <w:vAlign w:val="center"/>
          </w:tcPr>
          <w:p w14:paraId="2EF9A390" w14:textId="77777777" w:rsidR="006C339B" w:rsidRDefault="00A04972">
            <w:pPr>
              <w:numPr>
                <w:ilvl w:val="0"/>
                <w:numId w:val="4"/>
              </w:numPr>
              <w:tabs>
                <w:tab w:val="right" w:pos="7256"/>
              </w:tabs>
              <w:spacing w:before="120" w:after="60" w:line="240" w:lineRule="auto"/>
              <w:rPr>
                <w:sz w:val="20"/>
                <w:szCs w:val="20"/>
              </w:rPr>
            </w:pPr>
            <w:r>
              <w:rPr>
                <w:sz w:val="20"/>
                <w:szCs w:val="20"/>
              </w:rPr>
              <w:t xml:space="preserve">Collecter et filtrer les informations disponibles concernant l'objet du patrimoine et la période de sa création. </w:t>
            </w:r>
          </w:p>
          <w:p w14:paraId="3A04A142" w14:textId="77777777" w:rsidR="006C339B" w:rsidRDefault="00A04972">
            <w:pPr>
              <w:numPr>
                <w:ilvl w:val="0"/>
                <w:numId w:val="4"/>
              </w:numPr>
              <w:tabs>
                <w:tab w:val="right" w:pos="7256"/>
              </w:tabs>
              <w:spacing w:before="120" w:after="60" w:line="240" w:lineRule="auto"/>
              <w:rPr>
                <w:sz w:val="20"/>
                <w:szCs w:val="20"/>
              </w:rPr>
            </w:pPr>
            <w:r>
              <w:rPr>
                <w:sz w:val="20"/>
                <w:szCs w:val="20"/>
              </w:rPr>
              <w:t>Poser des questions pertinentes pour avoir accès à l’information.</w:t>
            </w:r>
          </w:p>
          <w:p w14:paraId="5EAB2190" w14:textId="77777777" w:rsidR="006C339B" w:rsidRDefault="00A04972">
            <w:pPr>
              <w:numPr>
                <w:ilvl w:val="0"/>
                <w:numId w:val="4"/>
              </w:numPr>
              <w:tabs>
                <w:tab w:val="right" w:pos="7256"/>
              </w:tabs>
              <w:spacing w:before="120" w:after="60" w:line="240" w:lineRule="auto"/>
              <w:rPr>
                <w:sz w:val="20"/>
                <w:szCs w:val="20"/>
              </w:rPr>
            </w:pPr>
            <w:r>
              <w:rPr>
                <w:sz w:val="20"/>
                <w:szCs w:val="20"/>
              </w:rPr>
              <w:t>Analyser (seul et puis en groupe) les informations recueillies.</w:t>
            </w:r>
          </w:p>
        </w:tc>
      </w:tr>
      <w:tr w:rsidR="006C339B" w14:paraId="0702BC6A"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60EFA2D1" w14:textId="77777777" w:rsidR="006C339B" w:rsidRDefault="00A04972">
            <w:pPr>
              <w:spacing w:before="120" w:after="120" w:line="240" w:lineRule="auto"/>
              <w:ind w:left="162"/>
              <w:jc w:val="center"/>
              <w:rPr>
                <w:b/>
              </w:rPr>
            </w:pPr>
            <w:r>
              <w:rPr>
                <w:b/>
              </w:rPr>
              <w:t>LO 2</w:t>
            </w:r>
          </w:p>
        </w:tc>
        <w:tc>
          <w:tcPr>
            <w:tcW w:w="12217" w:type="dxa"/>
            <w:tcBorders>
              <w:top w:val="single" w:sz="8" w:space="0" w:color="00FF00"/>
              <w:left w:val="single" w:sz="8" w:space="0" w:color="00FF00"/>
              <w:bottom w:val="single" w:sz="8" w:space="0" w:color="00FF00"/>
              <w:right w:val="single" w:sz="8" w:space="0" w:color="00FF00"/>
            </w:tcBorders>
            <w:vAlign w:val="center"/>
          </w:tcPr>
          <w:p w14:paraId="64461559" w14:textId="77777777" w:rsidR="006C339B" w:rsidRDefault="00A04972">
            <w:pPr>
              <w:numPr>
                <w:ilvl w:val="0"/>
                <w:numId w:val="4"/>
              </w:numPr>
              <w:tabs>
                <w:tab w:val="right" w:pos="7256"/>
              </w:tabs>
              <w:spacing w:before="120" w:after="60" w:line="240" w:lineRule="auto"/>
              <w:rPr>
                <w:sz w:val="20"/>
                <w:szCs w:val="20"/>
              </w:rPr>
            </w:pPr>
            <w:r>
              <w:rPr>
                <w:sz w:val="20"/>
                <w:szCs w:val="20"/>
              </w:rPr>
              <w:t>Élaborer une définition de ce qu’est une « valeur citoyenne ».</w:t>
            </w:r>
          </w:p>
          <w:p w14:paraId="6FADE6F9" w14:textId="77777777" w:rsidR="006C339B" w:rsidRDefault="00A04972">
            <w:pPr>
              <w:numPr>
                <w:ilvl w:val="0"/>
                <w:numId w:val="4"/>
              </w:numPr>
              <w:tabs>
                <w:tab w:val="right" w:pos="7256"/>
              </w:tabs>
              <w:spacing w:before="120" w:after="60" w:line="240" w:lineRule="auto"/>
              <w:rPr>
                <w:sz w:val="20"/>
                <w:szCs w:val="20"/>
              </w:rPr>
            </w:pPr>
            <w:r>
              <w:rPr>
                <w:sz w:val="20"/>
                <w:szCs w:val="20"/>
              </w:rPr>
              <w:t>Déterminer quelles sont les valeurs citoyennes qui peuvent être rattachées à l’objet du patrimoine.</w:t>
            </w:r>
          </w:p>
          <w:p w14:paraId="7D82D105" w14:textId="77777777" w:rsidR="006C339B" w:rsidRDefault="00A04972">
            <w:pPr>
              <w:numPr>
                <w:ilvl w:val="0"/>
                <w:numId w:val="4"/>
              </w:numPr>
              <w:tabs>
                <w:tab w:val="right" w:pos="7256"/>
              </w:tabs>
              <w:spacing w:before="120" w:after="60" w:line="240" w:lineRule="auto"/>
              <w:rPr>
                <w:sz w:val="20"/>
                <w:szCs w:val="20"/>
              </w:rPr>
            </w:pPr>
            <w:r>
              <w:rPr>
                <w:sz w:val="20"/>
                <w:szCs w:val="20"/>
              </w:rPr>
              <w:t>Sélectionner les valeurs les plus appropriées de notre société, dans un contexte européen.</w:t>
            </w:r>
          </w:p>
          <w:p w14:paraId="1E99A2AE" w14:textId="77777777" w:rsidR="006C339B" w:rsidRDefault="00A04972">
            <w:pPr>
              <w:numPr>
                <w:ilvl w:val="0"/>
                <w:numId w:val="4"/>
              </w:numPr>
              <w:tabs>
                <w:tab w:val="right" w:pos="7256"/>
              </w:tabs>
              <w:spacing w:before="120" w:after="60" w:line="240" w:lineRule="auto"/>
              <w:rPr>
                <w:sz w:val="20"/>
                <w:szCs w:val="20"/>
              </w:rPr>
            </w:pPr>
            <w:r>
              <w:rPr>
                <w:sz w:val="20"/>
                <w:szCs w:val="20"/>
              </w:rPr>
              <w:t>Imaginer comment ces valeurs peuvent influencer le monde de manière positive.</w:t>
            </w:r>
          </w:p>
        </w:tc>
      </w:tr>
      <w:tr w:rsidR="006C339B" w14:paraId="79A1263B"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0F02E1C3" w14:textId="77777777" w:rsidR="006C339B" w:rsidRDefault="00A04972">
            <w:pPr>
              <w:spacing w:before="120" w:after="120" w:line="240" w:lineRule="auto"/>
              <w:ind w:left="162"/>
              <w:jc w:val="center"/>
              <w:rPr>
                <w:b/>
              </w:rPr>
            </w:pPr>
            <w:r>
              <w:rPr>
                <w:b/>
              </w:rPr>
              <w:t>LO 3</w:t>
            </w:r>
          </w:p>
        </w:tc>
        <w:tc>
          <w:tcPr>
            <w:tcW w:w="12217" w:type="dxa"/>
            <w:tcBorders>
              <w:top w:val="single" w:sz="8" w:space="0" w:color="00FF00"/>
              <w:left w:val="single" w:sz="8" w:space="0" w:color="00FF00"/>
              <w:bottom w:val="single" w:sz="8" w:space="0" w:color="00FF00"/>
              <w:right w:val="single" w:sz="8" w:space="0" w:color="00FF00"/>
            </w:tcBorders>
            <w:vAlign w:val="center"/>
          </w:tcPr>
          <w:p w14:paraId="7C9BB29A" w14:textId="77777777" w:rsidR="006C339B" w:rsidRDefault="00A04972">
            <w:pPr>
              <w:numPr>
                <w:ilvl w:val="0"/>
                <w:numId w:val="4"/>
              </w:numPr>
              <w:tabs>
                <w:tab w:val="right" w:pos="7256"/>
              </w:tabs>
              <w:spacing w:before="120" w:after="60" w:line="240" w:lineRule="auto"/>
              <w:rPr>
                <w:sz w:val="20"/>
                <w:szCs w:val="20"/>
              </w:rPr>
            </w:pPr>
            <w:r>
              <w:rPr>
                <w:sz w:val="20"/>
                <w:szCs w:val="20"/>
              </w:rPr>
              <w:t>Confronter différents points de vue et différentes sources d’informations.</w:t>
            </w:r>
          </w:p>
          <w:p w14:paraId="7C1FCA0F" w14:textId="77777777" w:rsidR="006C339B" w:rsidRDefault="00A04972">
            <w:pPr>
              <w:numPr>
                <w:ilvl w:val="0"/>
                <w:numId w:val="4"/>
              </w:numPr>
              <w:tabs>
                <w:tab w:val="right" w:pos="7256"/>
              </w:tabs>
              <w:spacing w:before="120" w:after="60" w:line="240" w:lineRule="auto"/>
              <w:rPr>
                <w:sz w:val="20"/>
                <w:szCs w:val="20"/>
              </w:rPr>
            </w:pPr>
            <w:r>
              <w:rPr>
                <w:sz w:val="20"/>
                <w:szCs w:val="20"/>
              </w:rPr>
              <w:t>Comprendre à quel point il est subjectif de sélectionner des informations jugées pertinentes, et comment cela peut être surmonté grâce au travail d’équipe.</w:t>
            </w:r>
          </w:p>
          <w:p w14:paraId="6A979510" w14:textId="77777777" w:rsidR="006C339B" w:rsidRPr="00600A6B" w:rsidRDefault="00A04972" w:rsidP="00600A6B">
            <w:pPr>
              <w:numPr>
                <w:ilvl w:val="0"/>
                <w:numId w:val="4"/>
              </w:numPr>
              <w:tabs>
                <w:tab w:val="right" w:pos="7256"/>
              </w:tabs>
              <w:spacing w:before="120" w:after="60" w:line="240" w:lineRule="auto"/>
              <w:ind w:left="825"/>
              <w:rPr>
                <w:sz w:val="20"/>
                <w:szCs w:val="20"/>
              </w:rPr>
            </w:pPr>
            <w:r w:rsidRPr="00600A6B">
              <w:rPr>
                <w:sz w:val="20"/>
                <w:szCs w:val="20"/>
              </w:rPr>
              <w:t>Utiliser le travail d’équipe pour atteindre un objectif commun.</w:t>
            </w:r>
          </w:p>
          <w:p w14:paraId="543E6B24" w14:textId="77777777" w:rsidR="006C339B" w:rsidRDefault="006C339B">
            <w:pPr>
              <w:tabs>
                <w:tab w:val="right" w:pos="7256"/>
              </w:tabs>
              <w:spacing w:before="120" w:after="60" w:line="240" w:lineRule="auto"/>
              <w:ind w:left="825" w:hanging="360"/>
              <w:rPr>
                <w:sz w:val="20"/>
                <w:szCs w:val="20"/>
              </w:rPr>
            </w:pPr>
          </w:p>
        </w:tc>
      </w:tr>
      <w:tr w:rsidR="006C339B" w14:paraId="307D0F92" w14:textId="77777777">
        <w:trPr>
          <w:trHeight w:val="560"/>
        </w:trPr>
        <w:tc>
          <w:tcPr>
            <w:tcW w:w="1978"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3644A3B0" w14:textId="77777777" w:rsidR="006C339B" w:rsidRDefault="00A04972">
            <w:pPr>
              <w:spacing w:before="120" w:after="120" w:line="240" w:lineRule="auto"/>
              <w:ind w:left="162"/>
              <w:jc w:val="both"/>
              <w:rPr>
                <w:b/>
                <w:color w:val="00FF00"/>
                <w:sz w:val="24"/>
                <w:szCs w:val="24"/>
              </w:rPr>
            </w:pPr>
            <w:bookmarkStart w:id="5" w:name="_2et92p0" w:colFirst="0" w:colLast="0"/>
            <w:bookmarkEnd w:id="5"/>
            <w:r>
              <w:rPr>
                <w:b/>
                <w:color w:val="00FF00"/>
                <w:sz w:val="24"/>
                <w:szCs w:val="24"/>
              </w:rPr>
              <w:lastRenderedPageBreak/>
              <w:t>Connaissances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02487354" w14:textId="77777777" w:rsidR="006C339B" w:rsidRDefault="00A04972">
            <w:pPr>
              <w:spacing w:before="120" w:after="120" w:line="240" w:lineRule="auto"/>
              <w:ind w:left="169"/>
              <w:jc w:val="both"/>
              <w:rPr>
                <w:b/>
                <w:color w:val="00FF00"/>
                <w:sz w:val="24"/>
                <w:szCs w:val="24"/>
              </w:rPr>
            </w:pPr>
            <w:r>
              <w:rPr>
                <w:b/>
                <w:color w:val="00FF00"/>
                <w:sz w:val="24"/>
                <w:szCs w:val="24"/>
              </w:rPr>
              <w:t>Après avoir complété l’unité, l’étudiant pourra :</w:t>
            </w:r>
          </w:p>
        </w:tc>
      </w:tr>
      <w:tr w:rsidR="006C339B" w14:paraId="2C078502"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48CB1468" w14:textId="77777777" w:rsidR="006C339B" w:rsidRDefault="00A04972">
            <w:pPr>
              <w:spacing w:before="120" w:after="120" w:line="240" w:lineRule="auto"/>
              <w:ind w:left="162"/>
              <w:jc w:val="center"/>
              <w:rPr>
                <w:b/>
                <w:sz w:val="20"/>
                <w:szCs w:val="20"/>
              </w:rPr>
            </w:pPr>
            <w:r>
              <w:rPr>
                <w:b/>
              </w:rPr>
              <w:t>LO 1</w:t>
            </w:r>
          </w:p>
        </w:tc>
        <w:tc>
          <w:tcPr>
            <w:tcW w:w="12217" w:type="dxa"/>
            <w:tcBorders>
              <w:top w:val="single" w:sz="8" w:space="0" w:color="00FF00"/>
              <w:left w:val="single" w:sz="8" w:space="0" w:color="00FF00"/>
              <w:bottom w:val="single" w:sz="8" w:space="0" w:color="00FF00"/>
              <w:right w:val="single" w:sz="8" w:space="0" w:color="00FF00"/>
            </w:tcBorders>
            <w:vAlign w:val="center"/>
          </w:tcPr>
          <w:p w14:paraId="31DAA563" w14:textId="77777777" w:rsidR="006C339B" w:rsidRDefault="00A04972">
            <w:pPr>
              <w:spacing w:before="120" w:after="120" w:line="240" w:lineRule="auto"/>
              <w:rPr>
                <w:sz w:val="20"/>
                <w:szCs w:val="20"/>
              </w:rPr>
            </w:pPr>
            <w:r>
              <w:rPr>
                <w:sz w:val="20"/>
                <w:szCs w:val="20"/>
              </w:rPr>
              <w:t xml:space="preserve">     Comprendre une période spécifique de l’histoire locale et européenne.</w:t>
            </w:r>
          </w:p>
        </w:tc>
      </w:tr>
      <w:tr w:rsidR="006C339B" w14:paraId="12261466"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3786607D" w14:textId="77777777" w:rsidR="006C339B" w:rsidRDefault="00A04972">
            <w:pPr>
              <w:spacing w:before="120" w:after="120" w:line="240" w:lineRule="auto"/>
              <w:ind w:left="162"/>
              <w:jc w:val="center"/>
              <w:rPr>
                <w:b/>
              </w:rPr>
            </w:pPr>
            <w:r>
              <w:rPr>
                <w:b/>
              </w:rPr>
              <w:t>LO 2</w:t>
            </w:r>
          </w:p>
        </w:tc>
        <w:tc>
          <w:tcPr>
            <w:tcW w:w="12217" w:type="dxa"/>
            <w:tcBorders>
              <w:top w:val="single" w:sz="8" w:space="0" w:color="00FF00"/>
              <w:left w:val="single" w:sz="8" w:space="0" w:color="00FF00"/>
              <w:bottom w:val="single" w:sz="8" w:space="0" w:color="00FF00"/>
              <w:right w:val="single" w:sz="8" w:space="0" w:color="00FF00"/>
            </w:tcBorders>
            <w:vAlign w:val="center"/>
          </w:tcPr>
          <w:p w14:paraId="39306F2E" w14:textId="77777777" w:rsidR="006C339B" w:rsidRPr="00600A6B" w:rsidRDefault="00600A6B" w:rsidP="00600A6B">
            <w:pPr>
              <w:rPr>
                <w:sz w:val="20"/>
              </w:rPr>
            </w:pPr>
            <w:r>
              <w:rPr>
                <w:sz w:val="20"/>
              </w:rPr>
              <w:t xml:space="preserve">     </w:t>
            </w:r>
            <w:r w:rsidR="00A04972" w:rsidRPr="00600A6B">
              <w:rPr>
                <w:sz w:val="20"/>
              </w:rPr>
              <w:t>Connaître différentes valeurs citoyennes positives convoyées par l’objet du patrimoine choisi.</w:t>
            </w:r>
          </w:p>
        </w:tc>
      </w:tr>
      <w:tr w:rsidR="006C339B" w14:paraId="7F2CA30E"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59E95AFB" w14:textId="77777777" w:rsidR="006C339B" w:rsidRDefault="00A04972">
            <w:pPr>
              <w:spacing w:before="120" w:after="120" w:line="240" w:lineRule="auto"/>
              <w:ind w:left="162"/>
              <w:jc w:val="center"/>
              <w:rPr>
                <w:b/>
              </w:rPr>
            </w:pPr>
            <w:r>
              <w:rPr>
                <w:b/>
              </w:rPr>
              <w:t>LO 3</w:t>
            </w:r>
          </w:p>
        </w:tc>
        <w:tc>
          <w:tcPr>
            <w:tcW w:w="12217" w:type="dxa"/>
            <w:tcBorders>
              <w:top w:val="single" w:sz="8" w:space="0" w:color="00FF00"/>
              <w:left w:val="single" w:sz="8" w:space="0" w:color="00FF00"/>
              <w:bottom w:val="single" w:sz="8" w:space="0" w:color="00FF00"/>
              <w:right w:val="single" w:sz="8" w:space="0" w:color="00FF00"/>
            </w:tcBorders>
            <w:vAlign w:val="center"/>
          </w:tcPr>
          <w:p w14:paraId="6854256D" w14:textId="77777777" w:rsidR="006C339B" w:rsidRPr="00600A6B" w:rsidRDefault="00600A6B" w:rsidP="00600A6B">
            <w:pPr>
              <w:rPr>
                <w:sz w:val="20"/>
              </w:rPr>
            </w:pPr>
            <w:r>
              <w:rPr>
                <w:sz w:val="20"/>
              </w:rPr>
              <w:t xml:space="preserve">     </w:t>
            </w:r>
            <w:r w:rsidR="00A04972" w:rsidRPr="00600A6B">
              <w:rPr>
                <w:sz w:val="20"/>
              </w:rPr>
              <w:t>Comprendre la valeur de la coopération et de la collaboration, et comprendre que tout le monde a quelque chose à apporter à la discussion.</w:t>
            </w:r>
          </w:p>
        </w:tc>
      </w:tr>
    </w:tbl>
    <w:p w14:paraId="6E7855D5" w14:textId="77777777" w:rsidR="006C339B" w:rsidRDefault="006C339B">
      <w:pPr>
        <w:pStyle w:val="Heading2"/>
        <w:rPr>
          <w:rFonts w:ascii="Calibri" w:eastAsia="Calibri" w:hAnsi="Calibri" w:cs="Calibri"/>
          <w:sz w:val="4"/>
          <w:szCs w:val="4"/>
        </w:rPr>
      </w:pPr>
    </w:p>
    <w:p w14:paraId="1981AF10" w14:textId="77777777" w:rsidR="006C339B" w:rsidRDefault="00A04972">
      <w:pPr>
        <w:pStyle w:val="Heading2"/>
        <w:rPr>
          <w:rFonts w:ascii="Arial" w:eastAsia="Arial" w:hAnsi="Arial" w:cs="Arial"/>
          <w:b/>
          <w:sz w:val="28"/>
          <w:szCs w:val="28"/>
        </w:rPr>
      </w:pPr>
      <w:bookmarkStart w:id="6" w:name="_tyjcwt" w:colFirst="0" w:colLast="0"/>
      <w:bookmarkEnd w:id="6"/>
      <w:r>
        <w:rPr>
          <w:rFonts w:ascii="Calibri" w:eastAsia="Calibri" w:hAnsi="Calibri" w:cs="Calibri"/>
          <w:sz w:val="4"/>
          <w:szCs w:val="4"/>
        </w:rPr>
        <w:br/>
      </w:r>
      <w:r>
        <w:rPr>
          <w:rFonts w:ascii="Arial" w:eastAsia="Arial" w:hAnsi="Arial" w:cs="Arial"/>
          <w:b/>
          <w:sz w:val="28"/>
          <w:szCs w:val="28"/>
        </w:rPr>
        <w:t>Critères d’évaluation</w:t>
      </w:r>
    </w:p>
    <w:p w14:paraId="1F25B4D5" w14:textId="77777777" w:rsidR="006C339B" w:rsidRDefault="006C339B"/>
    <w:tbl>
      <w:tblPr>
        <w:tblStyle w:val="a3"/>
        <w:tblW w:w="14174" w:type="dxa"/>
        <w:tblInd w:w="108"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1805"/>
        <w:gridCol w:w="6013"/>
        <w:gridCol w:w="6356"/>
      </w:tblGrid>
      <w:tr w:rsidR="006C339B" w14:paraId="4847A52D" w14:textId="77777777">
        <w:tc>
          <w:tcPr>
            <w:tcW w:w="1805" w:type="dxa"/>
            <w:tcBorders>
              <w:top w:val="single" w:sz="8" w:space="0" w:color="9BBB59"/>
              <w:left w:val="single" w:sz="8" w:space="0" w:color="9BBB59"/>
              <w:bottom w:val="single" w:sz="8" w:space="0" w:color="00FF00"/>
              <w:right w:val="single" w:sz="8" w:space="0" w:color="9BBB59"/>
            </w:tcBorders>
            <w:shd w:val="clear" w:color="auto" w:fill="000000"/>
          </w:tcPr>
          <w:p w14:paraId="049715D1" w14:textId="77777777" w:rsidR="006C339B" w:rsidRDefault="00A04972">
            <w:pPr>
              <w:spacing w:before="240" w:after="120" w:line="240" w:lineRule="auto"/>
              <w:jc w:val="both"/>
              <w:rPr>
                <w:b/>
                <w:color w:val="00FF00"/>
                <w:sz w:val="24"/>
                <w:szCs w:val="24"/>
              </w:rPr>
            </w:pPr>
            <w:r>
              <w:rPr>
                <w:b/>
                <w:color w:val="00FF00"/>
                <w:sz w:val="24"/>
                <w:szCs w:val="24"/>
              </w:rPr>
              <w:t>Objectifs d’apprentissage</w:t>
            </w:r>
          </w:p>
        </w:tc>
        <w:tc>
          <w:tcPr>
            <w:tcW w:w="6013" w:type="dxa"/>
            <w:tcBorders>
              <w:top w:val="single" w:sz="8" w:space="0" w:color="9BBB59"/>
              <w:left w:val="single" w:sz="8" w:space="0" w:color="9BBB59"/>
              <w:bottom w:val="single" w:sz="8" w:space="0" w:color="00FF00"/>
              <w:right w:val="single" w:sz="8" w:space="0" w:color="9BBB59"/>
            </w:tcBorders>
            <w:shd w:val="clear" w:color="auto" w:fill="000000"/>
          </w:tcPr>
          <w:p w14:paraId="332C9C83" w14:textId="77777777" w:rsidR="006C339B" w:rsidRDefault="00A04972">
            <w:pPr>
              <w:spacing w:before="240" w:after="120" w:line="240" w:lineRule="auto"/>
              <w:jc w:val="both"/>
              <w:rPr>
                <w:b/>
                <w:color w:val="00FF00"/>
                <w:sz w:val="24"/>
                <w:szCs w:val="24"/>
              </w:rPr>
            </w:pPr>
            <w:r>
              <w:rPr>
                <w:b/>
                <w:color w:val="00FF00"/>
                <w:sz w:val="24"/>
                <w:szCs w:val="24"/>
              </w:rPr>
              <w:t>Connaissances</w:t>
            </w:r>
          </w:p>
        </w:tc>
        <w:tc>
          <w:tcPr>
            <w:tcW w:w="6356" w:type="dxa"/>
            <w:tcBorders>
              <w:top w:val="single" w:sz="8" w:space="0" w:color="9BBB59"/>
              <w:left w:val="single" w:sz="8" w:space="0" w:color="9BBB59"/>
              <w:bottom w:val="single" w:sz="8" w:space="0" w:color="00FF00"/>
              <w:right w:val="single" w:sz="8" w:space="0" w:color="9BBB59"/>
            </w:tcBorders>
            <w:shd w:val="clear" w:color="auto" w:fill="000000"/>
          </w:tcPr>
          <w:p w14:paraId="517D2029" w14:textId="77777777" w:rsidR="006C339B" w:rsidRDefault="00A04972">
            <w:pPr>
              <w:spacing w:before="240" w:after="120" w:line="240" w:lineRule="auto"/>
              <w:jc w:val="both"/>
              <w:rPr>
                <w:b/>
                <w:color w:val="00FF00"/>
                <w:sz w:val="24"/>
                <w:szCs w:val="24"/>
              </w:rPr>
            </w:pPr>
            <w:r>
              <w:rPr>
                <w:b/>
                <w:color w:val="00FF00"/>
                <w:sz w:val="24"/>
                <w:szCs w:val="24"/>
              </w:rPr>
              <w:t>Application</w:t>
            </w:r>
          </w:p>
        </w:tc>
      </w:tr>
      <w:tr w:rsidR="006C339B" w14:paraId="0335C3CA" w14:textId="77777777">
        <w:tc>
          <w:tcPr>
            <w:tcW w:w="1805" w:type="dxa"/>
            <w:tcBorders>
              <w:top w:val="single" w:sz="8" w:space="0" w:color="00FF00"/>
              <w:left w:val="single" w:sz="8" w:space="0" w:color="00FF00"/>
              <w:bottom w:val="single" w:sz="8" w:space="0" w:color="00FF00"/>
              <w:right w:val="single" w:sz="8" w:space="0" w:color="00FF00"/>
            </w:tcBorders>
            <w:vAlign w:val="center"/>
          </w:tcPr>
          <w:p w14:paraId="7F9898D8" w14:textId="77777777" w:rsidR="006C339B" w:rsidRDefault="00A04972">
            <w:pPr>
              <w:spacing w:before="120" w:after="120" w:line="240" w:lineRule="auto"/>
              <w:jc w:val="center"/>
              <w:rPr>
                <w:b/>
              </w:rPr>
            </w:pPr>
            <w:r>
              <w:rPr>
                <w:b/>
              </w:rPr>
              <w:t>LO 1</w:t>
            </w:r>
          </w:p>
        </w:tc>
        <w:tc>
          <w:tcPr>
            <w:tcW w:w="6013" w:type="dxa"/>
            <w:tcBorders>
              <w:top w:val="single" w:sz="8" w:space="0" w:color="00FF00"/>
              <w:left w:val="single" w:sz="8" w:space="0" w:color="00FF00"/>
              <w:bottom w:val="single" w:sz="8" w:space="0" w:color="00FF00"/>
              <w:right w:val="single" w:sz="8" w:space="0" w:color="00FF00"/>
            </w:tcBorders>
            <w:vAlign w:val="center"/>
          </w:tcPr>
          <w:p w14:paraId="1C2C8D15" w14:textId="77777777" w:rsidR="006C339B" w:rsidRDefault="00A04972">
            <w:pPr>
              <w:spacing w:before="120" w:after="120" w:line="240" w:lineRule="auto"/>
              <w:rPr>
                <w:sz w:val="20"/>
                <w:szCs w:val="20"/>
              </w:rPr>
            </w:pPr>
            <w:r>
              <w:rPr>
                <w:sz w:val="20"/>
                <w:szCs w:val="20"/>
              </w:rPr>
              <w:t xml:space="preserve"> Éléments caractéristiques de l’histoire régionale représenté par l’objet du patrimoine choisi (époque, coutumes, idéologie, mode vestimentaire, technologie, ...).</w:t>
            </w:r>
          </w:p>
        </w:tc>
        <w:tc>
          <w:tcPr>
            <w:tcW w:w="6356" w:type="dxa"/>
            <w:tcBorders>
              <w:top w:val="single" w:sz="8" w:space="0" w:color="00FF00"/>
              <w:left w:val="single" w:sz="8" w:space="0" w:color="00FF00"/>
              <w:bottom w:val="single" w:sz="8" w:space="0" w:color="00FF00"/>
              <w:right w:val="single" w:sz="8" w:space="0" w:color="00FF00"/>
            </w:tcBorders>
            <w:vAlign w:val="center"/>
          </w:tcPr>
          <w:p w14:paraId="742D26C8" w14:textId="77777777" w:rsidR="006C339B" w:rsidRDefault="00A04972">
            <w:pPr>
              <w:spacing w:before="120" w:after="120" w:line="240" w:lineRule="auto"/>
              <w:ind w:left="170"/>
              <w:rPr>
                <w:sz w:val="20"/>
                <w:szCs w:val="20"/>
              </w:rPr>
            </w:pPr>
            <w:r>
              <w:rPr>
                <w:sz w:val="20"/>
                <w:szCs w:val="20"/>
              </w:rPr>
              <w:t>Compléter la grille d’analyse à propos de l’objet du patrimoine et de l’histoire régionale avec au moins 75% de bonnes réponses.</w:t>
            </w:r>
          </w:p>
        </w:tc>
      </w:tr>
      <w:tr w:rsidR="006C339B" w14:paraId="4606C6E1" w14:textId="77777777">
        <w:trPr>
          <w:trHeight w:val="720"/>
        </w:trPr>
        <w:tc>
          <w:tcPr>
            <w:tcW w:w="1805" w:type="dxa"/>
            <w:tcBorders>
              <w:top w:val="single" w:sz="8" w:space="0" w:color="00FF00"/>
              <w:left w:val="single" w:sz="8" w:space="0" w:color="00FF00"/>
              <w:bottom w:val="single" w:sz="8" w:space="0" w:color="00FF00"/>
              <w:right w:val="single" w:sz="8" w:space="0" w:color="00FF00"/>
            </w:tcBorders>
            <w:vAlign w:val="center"/>
          </w:tcPr>
          <w:p w14:paraId="40A4DD0C" w14:textId="77777777" w:rsidR="006C339B" w:rsidRDefault="00A04972">
            <w:pPr>
              <w:spacing w:before="120" w:after="120" w:line="240" w:lineRule="auto"/>
              <w:jc w:val="center"/>
              <w:rPr>
                <w:b/>
              </w:rPr>
            </w:pPr>
            <w:r>
              <w:rPr>
                <w:b/>
              </w:rPr>
              <w:t>LO 2</w:t>
            </w:r>
          </w:p>
        </w:tc>
        <w:tc>
          <w:tcPr>
            <w:tcW w:w="6013" w:type="dxa"/>
            <w:tcBorders>
              <w:top w:val="single" w:sz="8" w:space="0" w:color="00FF00"/>
              <w:left w:val="single" w:sz="8" w:space="0" w:color="00FF00"/>
              <w:bottom w:val="single" w:sz="8" w:space="0" w:color="00FF00"/>
              <w:right w:val="single" w:sz="8" w:space="0" w:color="00FF00"/>
            </w:tcBorders>
            <w:vAlign w:val="center"/>
          </w:tcPr>
          <w:p w14:paraId="0FC0E5D7" w14:textId="77777777" w:rsidR="006C339B" w:rsidRDefault="00A04972">
            <w:pPr>
              <w:spacing w:before="120" w:after="120" w:line="240" w:lineRule="auto"/>
              <w:rPr>
                <w:sz w:val="20"/>
                <w:szCs w:val="20"/>
              </w:rPr>
            </w:pPr>
            <w:r>
              <w:rPr>
                <w:sz w:val="20"/>
                <w:szCs w:val="20"/>
              </w:rPr>
              <w:t xml:space="preserve"> Définir ce qui constitue une valeur citoyenne et être capable de formuler certaines d’entre elles.</w:t>
            </w:r>
          </w:p>
        </w:tc>
        <w:tc>
          <w:tcPr>
            <w:tcW w:w="6356" w:type="dxa"/>
            <w:tcBorders>
              <w:top w:val="single" w:sz="8" w:space="0" w:color="00FF00"/>
              <w:left w:val="single" w:sz="8" w:space="0" w:color="00FF00"/>
              <w:bottom w:val="single" w:sz="8" w:space="0" w:color="00FF00"/>
              <w:right w:val="single" w:sz="8" w:space="0" w:color="00FF00"/>
            </w:tcBorders>
            <w:vAlign w:val="center"/>
          </w:tcPr>
          <w:p w14:paraId="763E105D" w14:textId="77777777" w:rsidR="006C339B" w:rsidRDefault="00A04972">
            <w:pPr>
              <w:spacing w:before="120" w:after="120" w:line="240" w:lineRule="auto"/>
              <w:ind w:left="170"/>
              <w:rPr>
                <w:sz w:val="20"/>
                <w:szCs w:val="20"/>
              </w:rPr>
            </w:pPr>
            <w:r>
              <w:rPr>
                <w:sz w:val="20"/>
                <w:szCs w:val="20"/>
              </w:rPr>
              <w:t>Identifier au moins 4 valeurs citoyennes positives relatives à l'objet du patrimoine choisi.</w:t>
            </w:r>
          </w:p>
        </w:tc>
      </w:tr>
      <w:tr w:rsidR="006C339B" w14:paraId="1E4F8D67" w14:textId="77777777">
        <w:trPr>
          <w:trHeight w:val="680"/>
        </w:trPr>
        <w:tc>
          <w:tcPr>
            <w:tcW w:w="1805" w:type="dxa"/>
            <w:tcBorders>
              <w:top w:val="single" w:sz="8" w:space="0" w:color="00FF00"/>
              <w:left w:val="single" w:sz="8" w:space="0" w:color="00FF00"/>
              <w:bottom w:val="single" w:sz="8" w:space="0" w:color="00FF00"/>
              <w:right w:val="single" w:sz="8" w:space="0" w:color="00FF00"/>
            </w:tcBorders>
            <w:vAlign w:val="center"/>
          </w:tcPr>
          <w:p w14:paraId="0D0892C3" w14:textId="77777777" w:rsidR="006C339B" w:rsidRDefault="00A04972">
            <w:pPr>
              <w:spacing w:before="120" w:after="120" w:line="240" w:lineRule="auto"/>
              <w:jc w:val="center"/>
              <w:rPr>
                <w:b/>
              </w:rPr>
            </w:pPr>
            <w:r>
              <w:rPr>
                <w:b/>
              </w:rPr>
              <w:t>LO 3</w:t>
            </w:r>
          </w:p>
        </w:tc>
        <w:tc>
          <w:tcPr>
            <w:tcW w:w="6013" w:type="dxa"/>
            <w:tcBorders>
              <w:top w:val="single" w:sz="8" w:space="0" w:color="00FF00"/>
              <w:left w:val="single" w:sz="8" w:space="0" w:color="00FF00"/>
              <w:bottom w:val="single" w:sz="8" w:space="0" w:color="00FF00"/>
              <w:right w:val="single" w:sz="8" w:space="0" w:color="00FF00"/>
            </w:tcBorders>
            <w:vAlign w:val="center"/>
          </w:tcPr>
          <w:p w14:paraId="1CF30155" w14:textId="77777777" w:rsidR="006C339B" w:rsidRDefault="00A04972">
            <w:pPr>
              <w:spacing w:before="120" w:after="120" w:line="240" w:lineRule="auto"/>
              <w:rPr>
                <w:sz w:val="20"/>
                <w:szCs w:val="20"/>
              </w:rPr>
            </w:pPr>
            <w:r>
              <w:rPr>
                <w:sz w:val="20"/>
                <w:szCs w:val="20"/>
              </w:rPr>
              <w:t xml:space="preserve"> Travail en équipe : estimer à sa juste valeur la participation de chacun, écouter avec respect, s’unir pour parvenir à un but commun.</w:t>
            </w:r>
          </w:p>
        </w:tc>
        <w:tc>
          <w:tcPr>
            <w:tcW w:w="6356" w:type="dxa"/>
            <w:tcBorders>
              <w:top w:val="single" w:sz="8" w:space="0" w:color="00FF00"/>
              <w:left w:val="single" w:sz="8" w:space="0" w:color="00FF00"/>
              <w:bottom w:val="single" w:sz="8" w:space="0" w:color="00FF00"/>
              <w:right w:val="single" w:sz="8" w:space="0" w:color="00FF00"/>
            </w:tcBorders>
            <w:vAlign w:val="center"/>
          </w:tcPr>
          <w:p w14:paraId="3186E017" w14:textId="77777777" w:rsidR="006C339B" w:rsidRDefault="00A04972">
            <w:pPr>
              <w:spacing w:before="120" w:after="120" w:line="240" w:lineRule="auto"/>
              <w:ind w:left="170"/>
              <w:rPr>
                <w:sz w:val="20"/>
                <w:szCs w:val="20"/>
              </w:rPr>
            </w:pPr>
            <w:r>
              <w:rPr>
                <w:sz w:val="20"/>
                <w:szCs w:val="20"/>
              </w:rPr>
              <w:t>Accomplir un travail d’équipe fructueux et convaincant (évaluation qualitative).</w:t>
            </w:r>
          </w:p>
        </w:tc>
      </w:tr>
    </w:tbl>
    <w:p w14:paraId="6CF060FD" w14:textId="77777777" w:rsidR="006C339B" w:rsidRDefault="006C339B"/>
    <w:p w14:paraId="5CC5A911" w14:textId="77777777" w:rsidR="006C339B" w:rsidRDefault="006C339B"/>
    <w:p w14:paraId="25F3E564" w14:textId="77777777" w:rsidR="006C339B" w:rsidRDefault="00A04972">
      <w:pPr>
        <w:pStyle w:val="Heading2"/>
        <w:rPr>
          <w:rFonts w:ascii="Arial" w:eastAsia="Arial" w:hAnsi="Arial" w:cs="Arial"/>
          <w:b/>
          <w:sz w:val="28"/>
          <w:szCs w:val="28"/>
        </w:rPr>
      </w:pPr>
      <w:r>
        <w:rPr>
          <w:rFonts w:ascii="Arial" w:eastAsia="Arial" w:hAnsi="Arial" w:cs="Arial"/>
          <w:b/>
          <w:sz w:val="28"/>
          <w:szCs w:val="28"/>
        </w:rPr>
        <w:lastRenderedPageBreak/>
        <w:t xml:space="preserve">Unité 2 </w:t>
      </w:r>
      <w:r w:rsidR="00600A6B">
        <w:rPr>
          <w:rFonts w:ascii="Arial" w:eastAsia="Arial" w:hAnsi="Arial" w:cs="Arial"/>
          <w:b/>
          <w:sz w:val="28"/>
          <w:szCs w:val="28"/>
        </w:rPr>
        <w:t>–</w:t>
      </w:r>
      <w:r>
        <w:rPr>
          <w:rFonts w:ascii="Arial" w:eastAsia="Arial" w:hAnsi="Arial" w:cs="Arial"/>
          <w:b/>
          <w:sz w:val="28"/>
          <w:szCs w:val="28"/>
        </w:rPr>
        <w:t xml:space="preserve"> </w:t>
      </w:r>
      <w:r w:rsidR="00600A6B">
        <w:rPr>
          <w:rFonts w:ascii="Arial" w:eastAsia="Arial" w:hAnsi="Arial" w:cs="Arial"/>
          <w:b/>
          <w:sz w:val="28"/>
          <w:szCs w:val="28"/>
        </w:rPr>
        <w:t>Design du jeu vidéo</w:t>
      </w:r>
      <w:r>
        <w:rPr>
          <w:rFonts w:ascii="Arial" w:eastAsia="Arial" w:hAnsi="Arial" w:cs="Arial"/>
          <w:b/>
          <w:sz w:val="28"/>
          <w:szCs w:val="28"/>
        </w:rPr>
        <w:t xml:space="preserve"> </w:t>
      </w:r>
    </w:p>
    <w:p w14:paraId="18B3FC9B" w14:textId="77777777" w:rsidR="006C339B" w:rsidRDefault="006C339B"/>
    <w:tbl>
      <w:tblPr>
        <w:tblStyle w:val="a4"/>
        <w:tblW w:w="14285" w:type="dxa"/>
        <w:tblInd w:w="-2" w:type="dxa"/>
        <w:tblBorders>
          <w:top w:val="single" w:sz="8" w:space="0" w:color="9BBB59"/>
          <w:left w:val="single" w:sz="8" w:space="0" w:color="9BBB59"/>
          <w:bottom w:val="single" w:sz="8" w:space="0" w:color="9BBB59"/>
          <w:right w:val="single" w:sz="8" w:space="0" w:color="9BBB59"/>
        </w:tblBorders>
        <w:tblLayout w:type="fixed"/>
        <w:tblLook w:val="0400" w:firstRow="0" w:lastRow="0" w:firstColumn="0" w:lastColumn="0" w:noHBand="0" w:noVBand="1"/>
      </w:tblPr>
      <w:tblGrid>
        <w:gridCol w:w="2059"/>
        <w:gridCol w:w="12226"/>
      </w:tblGrid>
      <w:tr w:rsidR="006C339B" w14:paraId="12B3CADA" w14:textId="77777777">
        <w:tc>
          <w:tcPr>
            <w:tcW w:w="2059" w:type="dxa"/>
            <w:tcBorders>
              <w:top w:val="single" w:sz="8" w:space="0" w:color="92D050"/>
              <w:left w:val="single" w:sz="8" w:space="0" w:color="92D050"/>
              <w:bottom w:val="single" w:sz="8" w:space="0" w:color="00FF00"/>
              <w:right w:val="single" w:sz="8" w:space="0" w:color="92D050"/>
            </w:tcBorders>
            <w:shd w:val="clear" w:color="auto" w:fill="000000"/>
          </w:tcPr>
          <w:p w14:paraId="4BEE8087" w14:textId="77777777" w:rsidR="006C339B" w:rsidRDefault="00A04972">
            <w:pPr>
              <w:spacing w:before="120" w:after="120" w:line="240" w:lineRule="auto"/>
              <w:jc w:val="both"/>
              <w:rPr>
                <w:b/>
                <w:color w:val="00FF00"/>
                <w:sz w:val="24"/>
                <w:szCs w:val="24"/>
              </w:rPr>
            </w:pPr>
            <w:r>
              <w:rPr>
                <w:b/>
                <w:color w:val="00FF00"/>
                <w:sz w:val="24"/>
                <w:szCs w:val="24"/>
              </w:rPr>
              <w:t>Description</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cPr>
          <w:p w14:paraId="17C59A0E" w14:textId="77777777" w:rsidR="006C339B" w:rsidRDefault="00A04972">
            <w:pPr>
              <w:spacing w:before="120" w:after="120" w:line="240" w:lineRule="auto"/>
              <w:jc w:val="both"/>
              <w:rPr>
                <w:b/>
                <w:color w:val="00FF00"/>
                <w:sz w:val="24"/>
                <w:szCs w:val="24"/>
              </w:rPr>
            </w:pPr>
            <w:r>
              <w:rPr>
                <w:b/>
                <w:color w:val="00FF00"/>
                <w:sz w:val="24"/>
                <w:szCs w:val="24"/>
              </w:rPr>
              <w:t>Contenu de l’unité</w:t>
            </w:r>
          </w:p>
        </w:tc>
      </w:tr>
      <w:tr w:rsidR="006C339B" w14:paraId="0E23D5AB" w14:textId="77777777">
        <w:tc>
          <w:tcPr>
            <w:tcW w:w="2059" w:type="dxa"/>
            <w:tcBorders>
              <w:top w:val="single" w:sz="8" w:space="0" w:color="00FF00"/>
              <w:left w:val="single" w:sz="8" w:space="0" w:color="00FF00"/>
              <w:bottom w:val="single" w:sz="8" w:space="0" w:color="00FF00"/>
              <w:right w:val="single" w:sz="8" w:space="0" w:color="00FF00"/>
            </w:tcBorders>
          </w:tcPr>
          <w:p w14:paraId="1679D6C7" w14:textId="77777777" w:rsidR="006C339B" w:rsidRDefault="00A04972">
            <w:pPr>
              <w:spacing w:before="120" w:after="120" w:line="240" w:lineRule="auto"/>
              <w:rPr>
                <w:b/>
                <w:sz w:val="20"/>
                <w:szCs w:val="20"/>
              </w:rPr>
            </w:pPr>
            <w:r>
              <w:rPr>
                <w:b/>
                <w:sz w:val="20"/>
                <w:szCs w:val="20"/>
              </w:rPr>
              <w:t>Titre</w:t>
            </w:r>
          </w:p>
        </w:tc>
        <w:tc>
          <w:tcPr>
            <w:tcW w:w="12226" w:type="dxa"/>
            <w:tcBorders>
              <w:top w:val="single" w:sz="8" w:space="0" w:color="00FF00"/>
              <w:left w:val="single" w:sz="8" w:space="0" w:color="00FF00"/>
              <w:bottom w:val="single" w:sz="8" w:space="0" w:color="00FF00"/>
              <w:right w:val="single" w:sz="8" w:space="0" w:color="00FF00"/>
            </w:tcBorders>
          </w:tcPr>
          <w:p w14:paraId="5B315201" w14:textId="77777777" w:rsidR="006C339B" w:rsidRDefault="00600A6B">
            <w:pPr>
              <w:spacing w:before="120" w:after="120" w:line="240" w:lineRule="auto"/>
              <w:rPr>
                <w:sz w:val="20"/>
                <w:szCs w:val="20"/>
              </w:rPr>
            </w:pPr>
            <w:r>
              <w:rPr>
                <w:sz w:val="20"/>
                <w:szCs w:val="20"/>
              </w:rPr>
              <w:t>Design du jeu vidéo</w:t>
            </w:r>
          </w:p>
        </w:tc>
      </w:tr>
      <w:tr w:rsidR="006C339B" w14:paraId="2450BDA4" w14:textId="77777777">
        <w:tc>
          <w:tcPr>
            <w:tcW w:w="2059" w:type="dxa"/>
            <w:tcBorders>
              <w:top w:val="single" w:sz="8" w:space="0" w:color="00FF00"/>
              <w:left w:val="single" w:sz="8" w:space="0" w:color="00FF00"/>
              <w:bottom w:val="single" w:sz="8" w:space="0" w:color="00FF00"/>
              <w:right w:val="single" w:sz="8" w:space="0" w:color="00FF00"/>
            </w:tcBorders>
          </w:tcPr>
          <w:p w14:paraId="0FC8CAC7" w14:textId="77777777" w:rsidR="006C339B" w:rsidRDefault="00A04972">
            <w:pPr>
              <w:spacing w:before="120" w:after="120" w:line="240" w:lineRule="auto"/>
              <w:rPr>
                <w:b/>
                <w:sz w:val="20"/>
                <w:szCs w:val="20"/>
              </w:rPr>
            </w:pPr>
            <w:r>
              <w:rPr>
                <w:b/>
                <w:sz w:val="20"/>
                <w:szCs w:val="20"/>
              </w:rPr>
              <w:t>Temps d’apprentissage</w:t>
            </w:r>
          </w:p>
        </w:tc>
        <w:tc>
          <w:tcPr>
            <w:tcW w:w="12226" w:type="dxa"/>
            <w:tcBorders>
              <w:top w:val="single" w:sz="8" w:space="0" w:color="00FF00"/>
              <w:left w:val="single" w:sz="8" w:space="0" w:color="00FF00"/>
              <w:bottom w:val="single" w:sz="8" w:space="0" w:color="00FF00"/>
              <w:right w:val="single" w:sz="8" w:space="0" w:color="00FF00"/>
            </w:tcBorders>
          </w:tcPr>
          <w:p w14:paraId="2517FCFA" w14:textId="77777777" w:rsidR="006C339B" w:rsidRDefault="00A04972">
            <w:pPr>
              <w:spacing w:before="120" w:after="120" w:line="240" w:lineRule="auto"/>
              <w:rPr>
                <w:sz w:val="20"/>
                <w:szCs w:val="20"/>
              </w:rPr>
            </w:pPr>
            <w:r>
              <w:rPr>
                <w:sz w:val="20"/>
                <w:szCs w:val="20"/>
              </w:rPr>
              <w:t>10</w:t>
            </w:r>
          </w:p>
        </w:tc>
      </w:tr>
      <w:tr w:rsidR="006C339B" w14:paraId="2E06DEF5" w14:textId="77777777">
        <w:tc>
          <w:tcPr>
            <w:tcW w:w="2059" w:type="dxa"/>
            <w:tcBorders>
              <w:top w:val="single" w:sz="8" w:space="0" w:color="00FF00"/>
              <w:left w:val="single" w:sz="8" w:space="0" w:color="00FF00"/>
              <w:bottom w:val="single" w:sz="8" w:space="0" w:color="00FF00"/>
              <w:right w:val="single" w:sz="8" w:space="0" w:color="00FF00"/>
            </w:tcBorders>
          </w:tcPr>
          <w:p w14:paraId="4888069B" w14:textId="77777777" w:rsidR="006C339B" w:rsidRDefault="00A04972">
            <w:pPr>
              <w:spacing w:before="120" w:after="120" w:line="240" w:lineRule="auto"/>
              <w:rPr>
                <w:b/>
                <w:sz w:val="20"/>
                <w:szCs w:val="20"/>
              </w:rPr>
            </w:pPr>
            <w:r>
              <w:rPr>
                <w:b/>
                <w:sz w:val="20"/>
                <w:szCs w:val="20"/>
              </w:rPr>
              <w:t>Crédits ECVET acquis</w:t>
            </w:r>
          </w:p>
        </w:tc>
        <w:tc>
          <w:tcPr>
            <w:tcW w:w="12226" w:type="dxa"/>
            <w:tcBorders>
              <w:top w:val="single" w:sz="8" w:space="0" w:color="00FF00"/>
              <w:left w:val="single" w:sz="8" w:space="0" w:color="00FF00"/>
              <w:bottom w:val="single" w:sz="8" w:space="0" w:color="00FF00"/>
              <w:right w:val="single" w:sz="8" w:space="0" w:color="00FF00"/>
            </w:tcBorders>
          </w:tcPr>
          <w:p w14:paraId="257253D5" w14:textId="77777777" w:rsidR="006C339B" w:rsidRDefault="00A04972">
            <w:pPr>
              <w:spacing w:before="120" w:after="120" w:line="240" w:lineRule="auto"/>
              <w:rPr>
                <w:sz w:val="20"/>
                <w:szCs w:val="20"/>
              </w:rPr>
            </w:pPr>
            <w:r>
              <w:rPr>
                <w:sz w:val="20"/>
                <w:szCs w:val="20"/>
              </w:rPr>
              <w:t>0,4</w:t>
            </w:r>
          </w:p>
        </w:tc>
      </w:tr>
      <w:tr w:rsidR="006C339B" w14:paraId="2F4024CE" w14:textId="77777777">
        <w:trPr>
          <w:trHeight w:val="400"/>
        </w:trPr>
        <w:tc>
          <w:tcPr>
            <w:tcW w:w="2059" w:type="dxa"/>
            <w:tcBorders>
              <w:top w:val="single" w:sz="8" w:space="0" w:color="00FF00"/>
              <w:left w:val="single" w:sz="8" w:space="0" w:color="00FF00"/>
              <w:bottom w:val="single" w:sz="8" w:space="0" w:color="00FF00"/>
              <w:right w:val="single" w:sz="8" w:space="0" w:color="00FF00"/>
            </w:tcBorders>
          </w:tcPr>
          <w:p w14:paraId="58A428E8" w14:textId="77777777" w:rsidR="006C339B" w:rsidRDefault="00A04972">
            <w:pPr>
              <w:spacing w:before="120" w:after="120" w:line="240" w:lineRule="auto"/>
              <w:rPr>
                <w:b/>
                <w:sz w:val="20"/>
                <w:szCs w:val="20"/>
              </w:rPr>
            </w:pPr>
            <w:r>
              <w:rPr>
                <w:b/>
                <w:sz w:val="20"/>
                <w:szCs w:val="20"/>
              </w:rPr>
              <w:t>Niveau CEC</w:t>
            </w:r>
          </w:p>
        </w:tc>
        <w:tc>
          <w:tcPr>
            <w:tcW w:w="12226" w:type="dxa"/>
            <w:tcBorders>
              <w:top w:val="single" w:sz="8" w:space="0" w:color="00FF00"/>
              <w:left w:val="single" w:sz="8" w:space="0" w:color="00FF00"/>
              <w:bottom w:val="single" w:sz="8" w:space="0" w:color="00FF00"/>
              <w:right w:val="single" w:sz="8" w:space="0" w:color="00FF00"/>
            </w:tcBorders>
          </w:tcPr>
          <w:p w14:paraId="2CC22632" w14:textId="77777777" w:rsidR="006C339B" w:rsidRDefault="00A04972">
            <w:pPr>
              <w:spacing w:before="120" w:after="120" w:line="240" w:lineRule="auto"/>
              <w:rPr>
                <w:sz w:val="20"/>
                <w:szCs w:val="20"/>
              </w:rPr>
            </w:pPr>
            <w:r>
              <w:rPr>
                <w:sz w:val="20"/>
                <w:szCs w:val="20"/>
              </w:rPr>
              <w:t>3</w:t>
            </w:r>
          </w:p>
        </w:tc>
      </w:tr>
      <w:tr w:rsidR="006C339B" w14:paraId="7190469C" w14:textId="77777777">
        <w:trPr>
          <w:trHeight w:val="800"/>
        </w:trPr>
        <w:tc>
          <w:tcPr>
            <w:tcW w:w="2059" w:type="dxa"/>
            <w:tcBorders>
              <w:top w:val="single" w:sz="8" w:space="0" w:color="00FF00"/>
              <w:left w:val="single" w:sz="8" w:space="0" w:color="00FF00"/>
              <w:bottom w:val="single" w:sz="8" w:space="0" w:color="00FF00"/>
              <w:right w:val="single" w:sz="8" w:space="0" w:color="00FF00"/>
            </w:tcBorders>
          </w:tcPr>
          <w:p w14:paraId="4AD0C81B" w14:textId="77777777" w:rsidR="006C339B" w:rsidRDefault="00A04972">
            <w:pPr>
              <w:spacing w:before="120" w:after="120" w:line="240" w:lineRule="auto"/>
              <w:rPr>
                <w:b/>
                <w:sz w:val="20"/>
                <w:szCs w:val="20"/>
              </w:rPr>
            </w:pPr>
            <w:r>
              <w:rPr>
                <w:b/>
                <w:sz w:val="20"/>
                <w:szCs w:val="20"/>
              </w:rPr>
              <w:t>Description</w:t>
            </w:r>
          </w:p>
          <w:p w14:paraId="46998269" w14:textId="77777777" w:rsidR="006C339B" w:rsidRDefault="006C339B">
            <w:pPr>
              <w:spacing w:before="120" w:after="120" w:line="240" w:lineRule="auto"/>
              <w:rPr>
                <w:b/>
                <w:sz w:val="20"/>
                <w:szCs w:val="20"/>
              </w:rPr>
            </w:pPr>
          </w:p>
        </w:tc>
        <w:tc>
          <w:tcPr>
            <w:tcW w:w="12226" w:type="dxa"/>
            <w:tcBorders>
              <w:top w:val="single" w:sz="8" w:space="0" w:color="00FF00"/>
              <w:left w:val="single" w:sz="8" w:space="0" w:color="00FF00"/>
              <w:bottom w:val="single" w:sz="8" w:space="0" w:color="00FF00"/>
              <w:right w:val="single" w:sz="8" w:space="0" w:color="00FF00"/>
            </w:tcBorders>
          </w:tcPr>
          <w:p w14:paraId="0A2CBE61" w14:textId="77777777" w:rsidR="006C339B" w:rsidRDefault="00A04972">
            <w:pPr>
              <w:spacing w:before="60" w:after="144" w:line="240" w:lineRule="auto"/>
              <w:rPr>
                <w:sz w:val="20"/>
                <w:szCs w:val="20"/>
              </w:rPr>
            </w:pPr>
            <w:r>
              <w:rPr>
                <w:sz w:val="20"/>
                <w:szCs w:val="20"/>
              </w:rPr>
              <w:t xml:space="preserve">Cette unité porte sur les fondements conceptuels de l’élaboration d'un jeu vidéo. Les étudiants analyseront les éléments fondamentaux du développement du concept, de l’élaboration du </w:t>
            </w:r>
            <w:proofErr w:type="spellStart"/>
            <w:r>
              <w:rPr>
                <w:sz w:val="20"/>
                <w:szCs w:val="20"/>
              </w:rPr>
              <w:t>gameplay</w:t>
            </w:r>
            <w:proofErr w:type="spellEnd"/>
            <w:r>
              <w:rPr>
                <w:sz w:val="20"/>
                <w:szCs w:val="20"/>
              </w:rPr>
              <w:t xml:space="preserve">, de la création des personnages, de la narration (écriture du </w:t>
            </w:r>
            <w:proofErr w:type="spellStart"/>
            <w:r>
              <w:rPr>
                <w:sz w:val="20"/>
                <w:szCs w:val="20"/>
              </w:rPr>
              <w:t>storyboard</w:t>
            </w:r>
            <w:proofErr w:type="spellEnd"/>
            <w:r>
              <w:rPr>
                <w:sz w:val="20"/>
                <w:szCs w:val="20"/>
              </w:rPr>
              <w:t xml:space="preserve">), des mécaniques, des interfaces utilisateur, et de l’équilibrage. Ils apprendront à associer les concepts de base du game design à l’héritage culturel qui leur est propre et propre à leur région pour créer un jeu vidéo. </w:t>
            </w:r>
          </w:p>
        </w:tc>
      </w:tr>
    </w:tbl>
    <w:p w14:paraId="46F1B16D" w14:textId="77777777" w:rsidR="006C339B" w:rsidRDefault="00A04972">
      <w:pPr>
        <w:pStyle w:val="Heading2"/>
        <w:rPr>
          <w:rFonts w:ascii="Arial" w:eastAsia="Arial" w:hAnsi="Arial" w:cs="Arial"/>
          <w:b/>
          <w:sz w:val="28"/>
          <w:szCs w:val="28"/>
        </w:rPr>
      </w:pPr>
      <w:r>
        <w:rPr>
          <w:rFonts w:ascii="Arial" w:eastAsia="Arial" w:hAnsi="Arial" w:cs="Arial"/>
          <w:b/>
          <w:sz w:val="28"/>
          <w:szCs w:val="28"/>
        </w:rPr>
        <w:t xml:space="preserve">Objectifs d’apprentissage </w:t>
      </w:r>
    </w:p>
    <w:p w14:paraId="41308C06" w14:textId="77777777" w:rsidR="006C339B" w:rsidRDefault="006C339B">
      <w:pPr>
        <w:spacing w:after="0" w:line="276" w:lineRule="auto"/>
        <w:rPr>
          <w:b/>
          <w:sz w:val="20"/>
          <w:szCs w:val="20"/>
        </w:rPr>
      </w:pPr>
    </w:p>
    <w:p w14:paraId="7E788B75" w14:textId="77777777" w:rsidR="006C339B" w:rsidRDefault="00A04972">
      <w:pPr>
        <w:spacing w:after="0" w:line="276" w:lineRule="auto"/>
        <w:rPr>
          <w:b/>
          <w:sz w:val="20"/>
          <w:szCs w:val="20"/>
        </w:rPr>
      </w:pPr>
      <w:r>
        <w:rPr>
          <w:b/>
          <w:sz w:val="20"/>
          <w:szCs w:val="20"/>
        </w:rPr>
        <w:t>Après avoir complété l’unité, les étudiants doivent être capables de :</w:t>
      </w:r>
    </w:p>
    <w:p w14:paraId="718AFA11" w14:textId="77777777" w:rsidR="006C339B" w:rsidRDefault="006C339B">
      <w:pPr>
        <w:spacing w:after="0" w:line="276" w:lineRule="auto"/>
        <w:rPr>
          <w:b/>
          <w:sz w:val="20"/>
          <w:szCs w:val="20"/>
        </w:rPr>
      </w:pPr>
    </w:p>
    <w:p w14:paraId="7BA85409" w14:textId="77777777" w:rsidR="006C339B" w:rsidRDefault="00A04972">
      <w:pPr>
        <w:spacing w:line="240" w:lineRule="auto"/>
        <w:jc w:val="both"/>
        <w:rPr>
          <w:sz w:val="20"/>
          <w:szCs w:val="20"/>
        </w:rPr>
      </w:pPr>
      <w:r>
        <w:rPr>
          <w:b/>
          <w:sz w:val="20"/>
          <w:szCs w:val="20"/>
        </w:rPr>
        <w:t xml:space="preserve">LO 1 :  </w:t>
      </w:r>
      <w:r>
        <w:rPr>
          <w:sz w:val="20"/>
          <w:szCs w:val="20"/>
        </w:rPr>
        <w:t xml:space="preserve">mettre en place un </w:t>
      </w:r>
      <w:proofErr w:type="spellStart"/>
      <w:r>
        <w:rPr>
          <w:sz w:val="20"/>
          <w:szCs w:val="20"/>
        </w:rPr>
        <w:t>storyboard</w:t>
      </w:r>
      <w:proofErr w:type="spellEnd"/>
      <w:r>
        <w:rPr>
          <w:sz w:val="20"/>
          <w:szCs w:val="20"/>
        </w:rPr>
        <w:t xml:space="preserve">, et réaliser un scénario destiné à un jeu vidéo en prenant en compte le patrimoine citoyen de leur région (Développer un </w:t>
      </w:r>
      <w:proofErr w:type="spellStart"/>
      <w:r>
        <w:rPr>
          <w:sz w:val="20"/>
          <w:szCs w:val="20"/>
        </w:rPr>
        <w:t>storyboard</w:t>
      </w:r>
      <w:proofErr w:type="spellEnd"/>
      <w:r>
        <w:rPr>
          <w:sz w:val="20"/>
          <w:szCs w:val="20"/>
        </w:rPr>
        <w:t>)</w:t>
      </w:r>
    </w:p>
    <w:p w14:paraId="03ACD2D6" w14:textId="77777777" w:rsidR="006C339B" w:rsidRDefault="00A04972">
      <w:pPr>
        <w:rPr>
          <w:sz w:val="20"/>
          <w:szCs w:val="20"/>
        </w:rPr>
      </w:pPr>
      <w:r>
        <w:rPr>
          <w:b/>
          <w:sz w:val="20"/>
          <w:szCs w:val="20"/>
        </w:rPr>
        <w:t xml:space="preserve">LO 2 </w:t>
      </w:r>
      <w:proofErr w:type="gramStart"/>
      <w:r>
        <w:rPr>
          <w:b/>
          <w:sz w:val="20"/>
          <w:szCs w:val="20"/>
        </w:rPr>
        <w:t xml:space="preserve">: </w:t>
      </w:r>
      <w:r>
        <w:rPr>
          <w:b/>
          <w:i/>
          <w:sz w:val="20"/>
          <w:szCs w:val="20"/>
        </w:rPr>
        <w:t xml:space="preserve"> </w:t>
      </w:r>
      <w:r>
        <w:rPr>
          <w:sz w:val="20"/>
          <w:szCs w:val="20"/>
        </w:rPr>
        <w:t>créer</w:t>
      </w:r>
      <w:proofErr w:type="gramEnd"/>
      <w:r>
        <w:rPr>
          <w:sz w:val="20"/>
          <w:szCs w:val="20"/>
        </w:rPr>
        <w:t xml:space="preserve"> des personnages de jeu vidéo de rôle en relation avec les connaissances du patrimoine citoyen (Création de personnages)</w:t>
      </w:r>
    </w:p>
    <w:p w14:paraId="18210F12" w14:textId="77777777" w:rsidR="006C339B" w:rsidRDefault="00A04972">
      <w:pPr>
        <w:spacing w:after="200" w:line="276" w:lineRule="auto"/>
        <w:rPr>
          <w:sz w:val="20"/>
          <w:szCs w:val="20"/>
        </w:rPr>
      </w:pPr>
      <w:r>
        <w:rPr>
          <w:b/>
          <w:sz w:val="20"/>
          <w:szCs w:val="20"/>
        </w:rPr>
        <w:t xml:space="preserve">LO 3 : </w:t>
      </w:r>
      <w:r>
        <w:rPr>
          <w:sz w:val="20"/>
          <w:szCs w:val="20"/>
        </w:rPr>
        <w:t xml:space="preserve">définir les éléments qui font d'un jeu un succès (Définir la jouabilité) </w:t>
      </w:r>
    </w:p>
    <w:p w14:paraId="474BE946" w14:textId="77777777" w:rsidR="006C339B" w:rsidRDefault="00A04972">
      <w:pPr>
        <w:rPr>
          <w:sz w:val="20"/>
          <w:szCs w:val="20"/>
        </w:rPr>
      </w:pPr>
      <w:r>
        <w:br w:type="page"/>
      </w:r>
    </w:p>
    <w:p w14:paraId="46410410" w14:textId="77777777" w:rsidR="006C339B" w:rsidRDefault="00A04972">
      <w:pPr>
        <w:pStyle w:val="Heading2"/>
        <w:rPr>
          <w:rFonts w:ascii="Arial" w:eastAsia="Arial" w:hAnsi="Arial" w:cs="Arial"/>
          <w:b/>
          <w:sz w:val="28"/>
          <w:szCs w:val="28"/>
        </w:rPr>
      </w:pPr>
      <w:r>
        <w:rPr>
          <w:rFonts w:ascii="Arial" w:eastAsia="Arial" w:hAnsi="Arial" w:cs="Arial"/>
          <w:b/>
          <w:sz w:val="28"/>
          <w:szCs w:val="28"/>
        </w:rPr>
        <w:lastRenderedPageBreak/>
        <w:t>Compétences, connaissances et aptitudes</w:t>
      </w:r>
    </w:p>
    <w:p w14:paraId="4745A74A" w14:textId="77777777" w:rsidR="006C339B" w:rsidRDefault="006C339B"/>
    <w:tbl>
      <w:tblPr>
        <w:tblStyle w:val="a5"/>
        <w:tblW w:w="14195" w:type="dxa"/>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Look w:val="0000" w:firstRow="0" w:lastRow="0" w:firstColumn="0" w:lastColumn="0" w:noHBand="0" w:noVBand="0"/>
      </w:tblPr>
      <w:tblGrid>
        <w:gridCol w:w="1978"/>
        <w:gridCol w:w="12217"/>
      </w:tblGrid>
      <w:tr w:rsidR="006C339B" w14:paraId="75598467" w14:textId="77777777">
        <w:trPr>
          <w:trHeight w:val="600"/>
        </w:trPr>
        <w:tc>
          <w:tcPr>
            <w:tcW w:w="1978" w:type="dxa"/>
            <w:tcBorders>
              <w:top w:val="single" w:sz="8" w:space="0" w:color="A5A5A5"/>
              <w:left w:val="single" w:sz="8" w:space="0" w:color="A5A5A5"/>
              <w:bottom w:val="single" w:sz="8" w:space="0" w:color="00FF00"/>
              <w:right w:val="single" w:sz="8" w:space="0" w:color="A5A5A5"/>
            </w:tcBorders>
            <w:shd w:val="clear" w:color="auto" w:fill="000000"/>
            <w:vAlign w:val="center"/>
          </w:tcPr>
          <w:p w14:paraId="562F94AD" w14:textId="77777777" w:rsidR="006C339B" w:rsidRDefault="00A04972">
            <w:pPr>
              <w:spacing w:before="120" w:after="120" w:line="240" w:lineRule="auto"/>
              <w:ind w:left="162" w:right="115"/>
              <w:jc w:val="both"/>
              <w:rPr>
                <w:b/>
                <w:color w:val="00FF00"/>
                <w:sz w:val="24"/>
                <w:szCs w:val="24"/>
              </w:rPr>
            </w:pPr>
            <w:r>
              <w:rPr>
                <w:b/>
                <w:color w:val="00FF00"/>
                <w:sz w:val="24"/>
                <w:szCs w:val="24"/>
              </w:rPr>
              <w:t>Compétences</w:t>
            </w:r>
          </w:p>
        </w:tc>
        <w:tc>
          <w:tcPr>
            <w:tcW w:w="12217" w:type="dxa"/>
            <w:tcBorders>
              <w:top w:val="single" w:sz="8" w:space="0" w:color="A5A5A5"/>
              <w:left w:val="single" w:sz="8" w:space="0" w:color="A5A5A5"/>
              <w:bottom w:val="single" w:sz="8" w:space="0" w:color="00FF00"/>
              <w:right w:val="single" w:sz="8" w:space="0" w:color="A5A5A5"/>
            </w:tcBorders>
            <w:shd w:val="clear" w:color="auto" w:fill="000000"/>
            <w:vAlign w:val="center"/>
          </w:tcPr>
          <w:p w14:paraId="7A67A608" w14:textId="77777777" w:rsidR="006C339B" w:rsidRDefault="00A04972">
            <w:pPr>
              <w:spacing w:before="120" w:after="120" w:line="240" w:lineRule="auto"/>
              <w:ind w:left="169"/>
              <w:jc w:val="both"/>
              <w:rPr>
                <w:b/>
                <w:color w:val="00FF00"/>
                <w:sz w:val="24"/>
                <w:szCs w:val="24"/>
              </w:rPr>
            </w:pPr>
            <w:r>
              <w:rPr>
                <w:b/>
                <w:color w:val="00FF00"/>
                <w:sz w:val="24"/>
                <w:szCs w:val="24"/>
              </w:rPr>
              <w:t>Après avoir complété l’unité, l’étudiant aura acquis la responsabilité et l’autonomie suffisante pour :</w:t>
            </w:r>
          </w:p>
        </w:tc>
      </w:tr>
      <w:tr w:rsidR="006C339B" w14:paraId="4D4C2461" w14:textId="77777777">
        <w:trPr>
          <w:trHeight w:val="480"/>
        </w:trPr>
        <w:tc>
          <w:tcPr>
            <w:tcW w:w="1978" w:type="dxa"/>
            <w:tcBorders>
              <w:top w:val="single" w:sz="8" w:space="0" w:color="00FF00"/>
              <w:left w:val="single" w:sz="8" w:space="0" w:color="00FF00"/>
              <w:bottom w:val="single" w:sz="8" w:space="0" w:color="00FF00"/>
              <w:right w:val="single" w:sz="8" w:space="0" w:color="00FF00"/>
            </w:tcBorders>
          </w:tcPr>
          <w:p w14:paraId="06395B3B" w14:textId="77777777" w:rsidR="006C339B" w:rsidRDefault="006C339B">
            <w:pPr>
              <w:spacing w:before="120" w:after="120" w:line="240" w:lineRule="auto"/>
              <w:ind w:left="162"/>
              <w:rPr>
                <w:b/>
              </w:rPr>
            </w:pPr>
          </w:p>
          <w:p w14:paraId="616DAAFE" w14:textId="77777777" w:rsidR="006C339B" w:rsidRDefault="00A04972">
            <w:pPr>
              <w:spacing w:before="120" w:after="120" w:line="240" w:lineRule="auto"/>
              <w:rPr>
                <w:b/>
              </w:rPr>
            </w:pPr>
            <w:r>
              <w:rPr>
                <w:b/>
              </w:rPr>
              <w:tab/>
              <w:t>LO 1</w:t>
            </w:r>
          </w:p>
        </w:tc>
        <w:tc>
          <w:tcPr>
            <w:tcW w:w="12217" w:type="dxa"/>
            <w:tcBorders>
              <w:top w:val="single" w:sz="8" w:space="0" w:color="00FF00"/>
              <w:left w:val="single" w:sz="8" w:space="0" w:color="00FF00"/>
              <w:bottom w:val="single" w:sz="8" w:space="0" w:color="00FF00"/>
              <w:right w:val="single" w:sz="8" w:space="0" w:color="00FF00"/>
            </w:tcBorders>
          </w:tcPr>
          <w:p w14:paraId="4745B3D4" w14:textId="77777777" w:rsidR="006C339B" w:rsidRDefault="00A04972" w:rsidP="00600A6B">
            <w:pPr>
              <w:numPr>
                <w:ilvl w:val="0"/>
                <w:numId w:val="1"/>
              </w:numPr>
              <w:spacing w:after="0" w:line="240" w:lineRule="auto"/>
              <w:rPr>
                <w:sz w:val="20"/>
                <w:szCs w:val="20"/>
              </w:rPr>
            </w:pPr>
            <w:r>
              <w:rPr>
                <w:sz w:val="20"/>
                <w:szCs w:val="20"/>
              </w:rPr>
              <w:t xml:space="preserve">construire la structure scénaristique d'un jeu vidéo en incluant des éléments du patrimoine citoyen  </w:t>
            </w:r>
          </w:p>
          <w:p w14:paraId="5810B8E3" w14:textId="77777777" w:rsidR="006C339B" w:rsidRDefault="00A04972" w:rsidP="00600A6B">
            <w:pPr>
              <w:numPr>
                <w:ilvl w:val="0"/>
                <w:numId w:val="1"/>
              </w:numPr>
              <w:spacing w:after="0" w:line="240" w:lineRule="auto"/>
              <w:rPr>
                <w:sz w:val="20"/>
                <w:szCs w:val="20"/>
              </w:rPr>
            </w:pPr>
            <w:r>
              <w:rPr>
                <w:sz w:val="20"/>
                <w:szCs w:val="20"/>
              </w:rPr>
              <w:t xml:space="preserve">comprendre ce qu’est un « game design document» et comment l’utiliser pour mener à bien un </w:t>
            </w:r>
            <w:proofErr w:type="spellStart"/>
            <w:r>
              <w:rPr>
                <w:sz w:val="20"/>
                <w:szCs w:val="20"/>
              </w:rPr>
              <w:t>storyboarding</w:t>
            </w:r>
            <w:proofErr w:type="spellEnd"/>
            <w:r>
              <w:rPr>
                <w:sz w:val="20"/>
                <w:szCs w:val="20"/>
              </w:rPr>
              <w:t xml:space="preserve"> efficace </w:t>
            </w:r>
          </w:p>
          <w:p w14:paraId="1491B362" w14:textId="77777777" w:rsidR="006C339B" w:rsidRDefault="00A04972" w:rsidP="00600A6B">
            <w:pPr>
              <w:numPr>
                <w:ilvl w:val="0"/>
                <w:numId w:val="1"/>
              </w:numPr>
              <w:spacing w:after="0" w:line="240" w:lineRule="auto"/>
              <w:rPr>
                <w:sz w:val="20"/>
                <w:szCs w:val="20"/>
              </w:rPr>
            </w:pPr>
            <w:r>
              <w:rPr>
                <w:sz w:val="20"/>
                <w:szCs w:val="20"/>
              </w:rPr>
              <w:t xml:space="preserve">organiser un environnement virtuel dans lequel leur histoire se déroulera  </w:t>
            </w:r>
          </w:p>
          <w:p w14:paraId="349B850D" w14:textId="77777777" w:rsidR="006C339B" w:rsidRDefault="00A04972" w:rsidP="00600A6B">
            <w:pPr>
              <w:numPr>
                <w:ilvl w:val="0"/>
                <w:numId w:val="1"/>
              </w:numPr>
              <w:spacing w:after="0" w:line="240" w:lineRule="auto"/>
              <w:rPr>
                <w:sz w:val="20"/>
                <w:szCs w:val="20"/>
              </w:rPr>
            </w:pPr>
            <w:r>
              <w:rPr>
                <w:sz w:val="20"/>
                <w:szCs w:val="20"/>
              </w:rPr>
              <w:t xml:space="preserve">identifier différents éléments du patrimoine citoyen utiles à la création d'un jeu vidéo </w:t>
            </w:r>
          </w:p>
        </w:tc>
      </w:tr>
      <w:tr w:rsidR="006C339B" w14:paraId="6C77395C" w14:textId="77777777">
        <w:trPr>
          <w:trHeight w:val="480"/>
        </w:trPr>
        <w:tc>
          <w:tcPr>
            <w:tcW w:w="1978" w:type="dxa"/>
            <w:tcBorders>
              <w:top w:val="single" w:sz="8" w:space="0" w:color="00FF00"/>
              <w:left w:val="single" w:sz="8" w:space="0" w:color="00FF00"/>
              <w:bottom w:val="single" w:sz="8" w:space="0" w:color="00FF00"/>
              <w:right w:val="single" w:sz="8" w:space="0" w:color="00FF00"/>
            </w:tcBorders>
          </w:tcPr>
          <w:p w14:paraId="7D1C8336" w14:textId="77777777" w:rsidR="006C339B" w:rsidRDefault="006C339B">
            <w:pPr>
              <w:spacing w:before="120" w:after="120" w:line="240" w:lineRule="auto"/>
              <w:rPr>
                <w:b/>
              </w:rPr>
            </w:pPr>
          </w:p>
          <w:p w14:paraId="49E2B6FD" w14:textId="77777777" w:rsidR="006C339B" w:rsidRDefault="00A04972">
            <w:pPr>
              <w:spacing w:before="120" w:after="120" w:line="240" w:lineRule="auto"/>
              <w:rPr>
                <w:color w:val="00B050"/>
              </w:rPr>
            </w:pPr>
            <w:r>
              <w:rPr>
                <w:b/>
              </w:rPr>
              <w:t xml:space="preserve">  </w:t>
            </w:r>
            <w:r>
              <w:rPr>
                <w:b/>
              </w:rPr>
              <w:tab/>
              <w:t>LO 2</w:t>
            </w:r>
          </w:p>
        </w:tc>
        <w:tc>
          <w:tcPr>
            <w:tcW w:w="12217" w:type="dxa"/>
            <w:tcBorders>
              <w:top w:val="single" w:sz="8" w:space="0" w:color="00FF00"/>
              <w:left w:val="single" w:sz="8" w:space="0" w:color="00FF00"/>
              <w:bottom w:val="single" w:sz="8" w:space="0" w:color="00FF00"/>
              <w:right w:val="single" w:sz="8" w:space="0" w:color="00FF00"/>
            </w:tcBorders>
          </w:tcPr>
          <w:p w14:paraId="1992D1DE" w14:textId="77777777" w:rsidR="006C339B" w:rsidRDefault="00A04972" w:rsidP="00600A6B">
            <w:pPr>
              <w:numPr>
                <w:ilvl w:val="0"/>
                <w:numId w:val="1"/>
              </w:numPr>
              <w:spacing w:after="0" w:line="240" w:lineRule="auto"/>
              <w:rPr>
                <w:sz w:val="20"/>
                <w:szCs w:val="20"/>
              </w:rPr>
            </w:pPr>
            <w:r>
              <w:rPr>
                <w:sz w:val="20"/>
                <w:szCs w:val="20"/>
              </w:rPr>
              <w:t xml:space="preserve">découvrir quels sont les concepts et approches qui peuvent être utiles à la création d'un profil de personnage efficace et qui peuvent être utilisés dans le domaine du jeu vidéo  </w:t>
            </w:r>
          </w:p>
          <w:p w14:paraId="3089EFD7" w14:textId="77777777" w:rsidR="006C339B" w:rsidRDefault="00A04972" w:rsidP="00600A6B">
            <w:pPr>
              <w:numPr>
                <w:ilvl w:val="0"/>
                <w:numId w:val="1"/>
              </w:numPr>
              <w:spacing w:after="0" w:line="240" w:lineRule="auto"/>
              <w:rPr>
                <w:sz w:val="20"/>
                <w:szCs w:val="20"/>
              </w:rPr>
            </w:pPr>
            <w:r>
              <w:rPr>
                <w:sz w:val="20"/>
                <w:szCs w:val="20"/>
              </w:rPr>
              <w:t xml:space="preserve">parvenir à une bonne compréhension d’un vaste panel de techniques utilisées pour créer des personnages  </w:t>
            </w:r>
          </w:p>
          <w:p w14:paraId="36C2DBCE" w14:textId="77777777" w:rsidR="006C339B" w:rsidRDefault="00A04972" w:rsidP="00600A6B">
            <w:pPr>
              <w:numPr>
                <w:ilvl w:val="0"/>
                <w:numId w:val="1"/>
              </w:numPr>
              <w:spacing w:after="0" w:line="240" w:lineRule="auto"/>
              <w:rPr>
                <w:sz w:val="20"/>
                <w:szCs w:val="20"/>
              </w:rPr>
            </w:pPr>
            <w:r>
              <w:rPr>
                <w:sz w:val="20"/>
                <w:szCs w:val="20"/>
              </w:rPr>
              <w:t xml:space="preserve">concevoir l’ensemble des modèles et animations de personnages utiles à la création du jeu  </w:t>
            </w:r>
          </w:p>
        </w:tc>
      </w:tr>
      <w:tr w:rsidR="006C339B" w14:paraId="620BB030" w14:textId="77777777">
        <w:trPr>
          <w:trHeight w:val="1500"/>
        </w:trPr>
        <w:tc>
          <w:tcPr>
            <w:tcW w:w="1978" w:type="dxa"/>
            <w:tcBorders>
              <w:top w:val="single" w:sz="8" w:space="0" w:color="00FF00"/>
              <w:left w:val="single" w:sz="8" w:space="0" w:color="00FF00"/>
              <w:bottom w:val="single" w:sz="8" w:space="0" w:color="00FF00"/>
              <w:right w:val="single" w:sz="8" w:space="0" w:color="00FF00"/>
            </w:tcBorders>
          </w:tcPr>
          <w:p w14:paraId="34E08239" w14:textId="77777777" w:rsidR="006C339B" w:rsidRDefault="006C339B">
            <w:pPr>
              <w:spacing w:before="120" w:after="120" w:line="240" w:lineRule="auto"/>
              <w:ind w:left="162"/>
              <w:rPr>
                <w:color w:val="00B050"/>
              </w:rPr>
            </w:pPr>
          </w:p>
          <w:p w14:paraId="23F08BAB" w14:textId="77777777" w:rsidR="006C339B" w:rsidRDefault="00A04972">
            <w:pPr>
              <w:spacing w:before="120" w:after="120" w:line="240" w:lineRule="auto"/>
            </w:pPr>
            <w:r>
              <w:rPr>
                <w:b/>
              </w:rPr>
              <w:t xml:space="preserve">  </w:t>
            </w:r>
            <w:r>
              <w:rPr>
                <w:b/>
              </w:rPr>
              <w:tab/>
              <w:t>LO 3</w:t>
            </w:r>
          </w:p>
        </w:tc>
        <w:tc>
          <w:tcPr>
            <w:tcW w:w="12217" w:type="dxa"/>
            <w:tcBorders>
              <w:top w:val="single" w:sz="8" w:space="0" w:color="00FF00"/>
              <w:left w:val="single" w:sz="8" w:space="0" w:color="00FF00"/>
              <w:bottom w:val="single" w:sz="8" w:space="0" w:color="00FF00"/>
              <w:right w:val="single" w:sz="8" w:space="0" w:color="00FF00"/>
            </w:tcBorders>
          </w:tcPr>
          <w:p w14:paraId="5E2AD31F" w14:textId="77777777" w:rsidR="006C339B" w:rsidRDefault="00A04972" w:rsidP="00600A6B">
            <w:pPr>
              <w:numPr>
                <w:ilvl w:val="0"/>
                <w:numId w:val="1"/>
              </w:numPr>
              <w:spacing w:after="0" w:line="240" w:lineRule="auto"/>
              <w:rPr>
                <w:sz w:val="20"/>
                <w:szCs w:val="20"/>
              </w:rPr>
            </w:pPr>
            <w:r>
              <w:rPr>
                <w:sz w:val="20"/>
                <w:szCs w:val="20"/>
              </w:rPr>
              <w:t xml:space="preserve"> prendre conscience des règles propres au jeu vidéo, et de comment les appliquer pour introduire le patrimoine citoyen  </w:t>
            </w:r>
          </w:p>
          <w:p w14:paraId="2BF2285A" w14:textId="77777777" w:rsidR="006C339B" w:rsidRDefault="00A04972" w:rsidP="00600A6B">
            <w:pPr>
              <w:numPr>
                <w:ilvl w:val="0"/>
                <w:numId w:val="1"/>
              </w:numPr>
              <w:spacing w:after="0" w:line="240" w:lineRule="auto"/>
              <w:rPr>
                <w:sz w:val="20"/>
                <w:szCs w:val="20"/>
              </w:rPr>
            </w:pPr>
            <w:r>
              <w:rPr>
                <w:sz w:val="20"/>
                <w:szCs w:val="20"/>
              </w:rPr>
              <w:t xml:space="preserve">mettre en place une série d’activités ludiques et les assembler pour former un jeu complet et cohérent  </w:t>
            </w:r>
          </w:p>
          <w:p w14:paraId="0402C13E" w14:textId="77777777" w:rsidR="006C339B" w:rsidRDefault="00A04972" w:rsidP="00600A6B">
            <w:pPr>
              <w:numPr>
                <w:ilvl w:val="0"/>
                <w:numId w:val="1"/>
              </w:numPr>
              <w:spacing w:after="0" w:line="240" w:lineRule="auto"/>
              <w:rPr>
                <w:sz w:val="20"/>
                <w:szCs w:val="20"/>
              </w:rPr>
            </w:pPr>
            <w:r>
              <w:rPr>
                <w:sz w:val="20"/>
                <w:szCs w:val="20"/>
              </w:rPr>
              <w:t xml:space="preserve">découvrir comment développer de bons niveaux pour n’importe quel type de jeu vidéo </w:t>
            </w:r>
          </w:p>
          <w:p w14:paraId="78BC1201" w14:textId="77777777" w:rsidR="006C339B" w:rsidRDefault="00A04972" w:rsidP="00600A6B">
            <w:pPr>
              <w:numPr>
                <w:ilvl w:val="0"/>
                <w:numId w:val="1"/>
              </w:numPr>
              <w:spacing w:after="0" w:line="240" w:lineRule="auto"/>
              <w:rPr>
                <w:sz w:val="20"/>
                <w:szCs w:val="20"/>
              </w:rPr>
            </w:pPr>
            <w:r>
              <w:rPr>
                <w:sz w:val="20"/>
                <w:szCs w:val="20"/>
              </w:rPr>
              <w:t>maintenir l’intérêt du joueur pour le jeu</w:t>
            </w:r>
          </w:p>
        </w:tc>
      </w:tr>
      <w:tr w:rsidR="006C339B" w14:paraId="01EB395B" w14:textId="77777777">
        <w:trPr>
          <w:trHeight w:val="540"/>
        </w:trPr>
        <w:tc>
          <w:tcPr>
            <w:tcW w:w="1978" w:type="dxa"/>
            <w:tcBorders>
              <w:top w:val="single" w:sz="8" w:space="0" w:color="00FF00"/>
              <w:left w:val="single" w:sz="8" w:space="0" w:color="00FF00"/>
              <w:bottom w:val="single" w:sz="8" w:space="0" w:color="00FF00"/>
              <w:right w:val="single" w:sz="8" w:space="0" w:color="00FF00"/>
            </w:tcBorders>
            <w:shd w:val="clear" w:color="auto" w:fill="000000"/>
          </w:tcPr>
          <w:p w14:paraId="75731D24" w14:textId="77777777" w:rsidR="006C339B" w:rsidRDefault="00A04972">
            <w:pPr>
              <w:spacing w:before="120" w:after="120" w:line="240" w:lineRule="auto"/>
              <w:ind w:left="162"/>
              <w:jc w:val="both"/>
              <w:rPr>
                <w:b/>
                <w:color w:val="00FF00"/>
                <w:sz w:val="24"/>
                <w:szCs w:val="24"/>
              </w:rPr>
            </w:pPr>
            <w:r>
              <w:rPr>
                <w:b/>
                <w:color w:val="00FF00"/>
                <w:sz w:val="24"/>
                <w:szCs w:val="24"/>
              </w:rPr>
              <w:t>Aptitudes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cPr>
          <w:p w14:paraId="5C31EA02" w14:textId="77777777" w:rsidR="006C339B" w:rsidRDefault="00A04972" w:rsidP="00600A6B">
            <w:pPr>
              <w:spacing w:after="0" w:line="240" w:lineRule="auto"/>
              <w:ind w:left="169"/>
              <w:jc w:val="both"/>
              <w:rPr>
                <w:b/>
                <w:color w:val="00FF00"/>
                <w:sz w:val="24"/>
                <w:szCs w:val="24"/>
              </w:rPr>
            </w:pPr>
            <w:r>
              <w:rPr>
                <w:b/>
                <w:color w:val="00FF00"/>
                <w:sz w:val="24"/>
                <w:szCs w:val="24"/>
              </w:rPr>
              <w:t>Après avoir complété l’unité, l’étudiant sera capable de maîtriser les aptitudes suivantes :</w:t>
            </w:r>
          </w:p>
        </w:tc>
      </w:tr>
      <w:tr w:rsidR="006C339B" w14:paraId="32C11F41" w14:textId="77777777">
        <w:tc>
          <w:tcPr>
            <w:tcW w:w="1978" w:type="dxa"/>
            <w:tcBorders>
              <w:top w:val="single" w:sz="8" w:space="0" w:color="00FF00"/>
              <w:left w:val="single" w:sz="8" w:space="0" w:color="00FF00"/>
              <w:bottom w:val="single" w:sz="8" w:space="0" w:color="00FF00"/>
              <w:right w:val="single" w:sz="8" w:space="0" w:color="00FF00"/>
            </w:tcBorders>
          </w:tcPr>
          <w:p w14:paraId="3803F761" w14:textId="77777777" w:rsidR="006C339B" w:rsidRDefault="006C339B">
            <w:pPr>
              <w:spacing w:before="120" w:after="120" w:line="240" w:lineRule="auto"/>
              <w:ind w:left="162"/>
              <w:rPr>
                <w:b/>
              </w:rPr>
            </w:pPr>
          </w:p>
          <w:p w14:paraId="0B361B3C" w14:textId="77777777" w:rsidR="006C339B" w:rsidRDefault="00A04972">
            <w:pPr>
              <w:spacing w:before="120" w:after="120" w:line="240" w:lineRule="auto"/>
              <w:ind w:left="162"/>
              <w:rPr>
                <w:b/>
              </w:rPr>
            </w:pPr>
            <w:r>
              <w:rPr>
                <w:b/>
              </w:rPr>
              <w:tab/>
              <w:t>LO 1</w:t>
            </w:r>
          </w:p>
        </w:tc>
        <w:tc>
          <w:tcPr>
            <w:tcW w:w="12217" w:type="dxa"/>
            <w:tcBorders>
              <w:top w:val="single" w:sz="8" w:space="0" w:color="00FF00"/>
              <w:left w:val="single" w:sz="8" w:space="0" w:color="00FF00"/>
              <w:bottom w:val="single" w:sz="8" w:space="0" w:color="00FF00"/>
              <w:right w:val="single" w:sz="8" w:space="0" w:color="00FF00"/>
            </w:tcBorders>
          </w:tcPr>
          <w:p w14:paraId="35BF92DB" w14:textId="77777777" w:rsidR="006C339B" w:rsidRDefault="00A04972" w:rsidP="00600A6B">
            <w:pPr>
              <w:numPr>
                <w:ilvl w:val="0"/>
                <w:numId w:val="1"/>
              </w:numPr>
              <w:spacing w:after="0" w:line="240" w:lineRule="auto"/>
              <w:rPr>
                <w:sz w:val="20"/>
                <w:szCs w:val="20"/>
              </w:rPr>
            </w:pPr>
            <w:r>
              <w:rPr>
                <w:sz w:val="20"/>
                <w:szCs w:val="20"/>
              </w:rPr>
              <w:t xml:space="preserve">construire, à l’aide de la linéarité et de </w:t>
            </w:r>
            <w:proofErr w:type="gramStart"/>
            <w:r>
              <w:rPr>
                <w:sz w:val="20"/>
                <w:szCs w:val="20"/>
              </w:rPr>
              <w:t>l’interactivité ,</w:t>
            </w:r>
            <w:proofErr w:type="gramEnd"/>
            <w:r>
              <w:rPr>
                <w:sz w:val="20"/>
                <w:szCs w:val="20"/>
              </w:rPr>
              <w:t xml:space="preserve"> son/sa propre structure scénaristique cohérente</w:t>
            </w:r>
          </w:p>
          <w:p w14:paraId="1171AF08" w14:textId="77777777" w:rsidR="006C339B" w:rsidRDefault="00A04972" w:rsidP="00600A6B">
            <w:pPr>
              <w:numPr>
                <w:ilvl w:val="0"/>
                <w:numId w:val="1"/>
              </w:numPr>
              <w:spacing w:after="0" w:line="240" w:lineRule="auto"/>
              <w:rPr>
                <w:sz w:val="20"/>
                <w:szCs w:val="20"/>
              </w:rPr>
            </w:pPr>
            <w:r>
              <w:rPr>
                <w:sz w:val="20"/>
                <w:szCs w:val="20"/>
              </w:rPr>
              <w:t>écrire un résumé narratif de qualité</w:t>
            </w:r>
          </w:p>
          <w:p w14:paraId="515486B8" w14:textId="77777777" w:rsidR="006C339B" w:rsidRDefault="00A04972" w:rsidP="00600A6B">
            <w:pPr>
              <w:numPr>
                <w:ilvl w:val="0"/>
                <w:numId w:val="1"/>
              </w:numPr>
              <w:spacing w:after="0" w:line="240" w:lineRule="auto"/>
              <w:rPr>
                <w:sz w:val="20"/>
                <w:szCs w:val="20"/>
              </w:rPr>
            </w:pPr>
            <w:r>
              <w:rPr>
                <w:sz w:val="20"/>
                <w:szCs w:val="20"/>
              </w:rPr>
              <w:t>écrire des dialogues efficaces, développer une économie de langage</w:t>
            </w:r>
          </w:p>
        </w:tc>
      </w:tr>
      <w:tr w:rsidR="006C339B" w14:paraId="2B399CD5" w14:textId="77777777">
        <w:tc>
          <w:tcPr>
            <w:tcW w:w="1978" w:type="dxa"/>
            <w:tcBorders>
              <w:top w:val="single" w:sz="8" w:space="0" w:color="00FF00"/>
              <w:left w:val="single" w:sz="8" w:space="0" w:color="00FF00"/>
              <w:bottom w:val="single" w:sz="8" w:space="0" w:color="00FF00"/>
              <w:right w:val="single" w:sz="8" w:space="0" w:color="00FF00"/>
            </w:tcBorders>
          </w:tcPr>
          <w:p w14:paraId="35D8D55C" w14:textId="77777777" w:rsidR="006C339B" w:rsidRDefault="006C339B">
            <w:pPr>
              <w:spacing w:before="120" w:after="120" w:line="240" w:lineRule="auto"/>
              <w:ind w:left="162"/>
              <w:rPr>
                <w:b/>
              </w:rPr>
            </w:pPr>
          </w:p>
          <w:p w14:paraId="5A7DEE9B" w14:textId="77777777" w:rsidR="006C339B" w:rsidRDefault="00A04972">
            <w:pPr>
              <w:spacing w:before="120" w:after="120" w:line="240" w:lineRule="auto"/>
              <w:ind w:left="162"/>
              <w:rPr>
                <w:b/>
              </w:rPr>
            </w:pPr>
            <w:r>
              <w:rPr>
                <w:b/>
              </w:rPr>
              <w:tab/>
              <w:t>LO 2</w:t>
            </w:r>
          </w:p>
        </w:tc>
        <w:tc>
          <w:tcPr>
            <w:tcW w:w="12217" w:type="dxa"/>
            <w:tcBorders>
              <w:top w:val="single" w:sz="8" w:space="0" w:color="00FF00"/>
              <w:left w:val="single" w:sz="8" w:space="0" w:color="00FF00"/>
              <w:bottom w:val="single" w:sz="8" w:space="0" w:color="00FF00"/>
              <w:right w:val="single" w:sz="8" w:space="0" w:color="00FF00"/>
            </w:tcBorders>
          </w:tcPr>
          <w:p w14:paraId="2C379563" w14:textId="77777777" w:rsidR="006C339B" w:rsidRDefault="00A04972" w:rsidP="00600A6B">
            <w:pPr>
              <w:numPr>
                <w:ilvl w:val="0"/>
                <w:numId w:val="1"/>
              </w:numPr>
              <w:spacing w:after="0" w:line="240" w:lineRule="auto"/>
              <w:rPr>
                <w:sz w:val="20"/>
                <w:szCs w:val="20"/>
              </w:rPr>
            </w:pPr>
            <w:r>
              <w:rPr>
                <w:sz w:val="20"/>
                <w:szCs w:val="20"/>
              </w:rPr>
              <w:t>façonner un personnage principal doté des caractéristiques les plus importantes: émotions, vision du monde, objectifs, préférences, ennemis et alliés</w:t>
            </w:r>
          </w:p>
          <w:p w14:paraId="6B6AD213" w14:textId="77777777" w:rsidR="00600A6B" w:rsidRDefault="00A04972" w:rsidP="00600A6B">
            <w:pPr>
              <w:numPr>
                <w:ilvl w:val="0"/>
                <w:numId w:val="1"/>
              </w:numPr>
              <w:spacing w:after="0" w:line="240" w:lineRule="auto"/>
              <w:rPr>
                <w:sz w:val="20"/>
                <w:szCs w:val="20"/>
              </w:rPr>
            </w:pPr>
            <w:r>
              <w:rPr>
                <w:sz w:val="20"/>
                <w:szCs w:val="20"/>
              </w:rPr>
              <w:t>exprimer les émotions du personnage j</w:t>
            </w:r>
            <w:r w:rsidR="00600A6B">
              <w:rPr>
                <w:sz w:val="20"/>
                <w:szCs w:val="20"/>
              </w:rPr>
              <w:t>ouable via son langage corporel</w:t>
            </w:r>
          </w:p>
          <w:p w14:paraId="7C0A1E4E" w14:textId="77777777" w:rsidR="006C339B" w:rsidRDefault="00A04972" w:rsidP="00600A6B">
            <w:pPr>
              <w:numPr>
                <w:ilvl w:val="0"/>
                <w:numId w:val="1"/>
              </w:numPr>
              <w:spacing w:after="0" w:line="240" w:lineRule="auto"/>
              <w:rPr>
                <w:sz w:val="20"/>
                <w:szCs w:val="20"/>
              </w:rPr>
            </w:pPr>
            <w:r>
              <w:rPr>
                <w:sz w:val="20"/>
                <w:szCs w:val="20"/>
              </w:rPr>
              <w:t>élaborer un changement émotionnel que devra traverser le personnage</w:t>
            </w:r>
          </w:p>
        </w:tc>
      </w:tr>
      <w:tr w:rsidR="006C339B" w14:paraId="75F0957E" w14:textId="77777777">
        <w:tc>
          <w:tcPr>
            <w:tcW w:w="1978" w:type="dxa"/>
            <w:tcBorders>
              <w:top w:val="single" w:sz="8" w:space="0" w:color="00FF00"/>
              <w:left w:val="single" w:sz="8" w:space="0" w:color="00FF00"/>
              <w:bottom w:val="single" w:sz="8" w:space="0" w:color="00FF00"/>
              <w:right w:val="single" w:sz="8" w:space="0" w:color="00FF00"/>
            </w:tcBorders>
          </w:tcPr>
          <w:p w14:paraId="5C427304" w14:textId="77777777" w:rsidR="006C339B" w:rsidRDefault="006C339B">
            <w:pPr>
              <w:spacing w:before="120" w:after="120" w:line="240" w:lineRule="auto"/>
              <w:ind w:left="162"/>
              <w:rPr>
                <w:b/>
                <w:sz w:val="20"/>
                <w:szCs w:val="20"/>
              </w:rPr>
            </w:pPr>
          </w:p>
          <w:p w14:paraId="7C433FE9" w14:textId="77777777" w:rsidR="006C339B" w:rsidRDefault="00A04972">
            <w:pPr>
              <w:spacing w:before="120" w:after="120" w:line="240" w:lineRule="auto"/>
              <w:ind w:left="162"/>
              <w:rPr>
                <w:b/>
                <w:sz w:val="20"/>
                <w:szCs w:val="20"/>
              </w:rPr>
            </w:pPr>
            <w:r>
              <w:rPr>
                <w:b/>
                <w:sz w:val="20"/>
                <w:szCs w:val="20"/>
              </w:rPr>
              <w:tab/>
            </w:r>
            <w:r>
              <w:rPr>
                <w:b/>
              </w:rPr>
              <w:t>LO 3</w:t>
            </w:r>
          </w:p>
        </w:tc>
        <w:tc>
          <w:tcPr>
            <w:tcW w:w="12217" w:type="dxa"/>
            <w:tcBorders>
              <w:top w:val="single" w:sz="8" w:space="0" w:color="00FF00"/>
              <w:left w:val="single" w:sz="8" w:space="0" w:color="00FF00"/>
              <w:bottom w:val="single" w:sz="8" w:space="0" w:color="00FF00"/>
              <w:right w:val="single" w:sz="8" w:space="0" w:color="00FF00"/>
            </w:tcBorders>
          </w:tcPr>
          <w:p w14:paraId="3AF7B738" w14:textId="77777777" w:rsidR="006C339B" w:rsidRDefault="00A04972" w:rsidP="00600A6B">
            <w:pPr>
              <w:numPr>
                <w:ilvl w:val="0"/>
                <w:numId w:val="1"/>
              </w:numPr>
              <w:spacing w:after="0" w:line="240" w:lineRule="auto"/>
              <w:rPr>
                <w:sz w:val="20"/>
                <w:szCs w:val="20"/>
              </w:rPr>
            </w:pPr>
            <w:r>
              <w:rPr>
                <w:sz w:val="20"/>
                <w:szCs w:val="20"/>
              </w:rPr>
              <w:t>modéliser l’évolution de la difficulté, soit comment celle-ci augmente depuis l’apprentissage des règles de base jusqu’aux défis de fin de jeu</w:t>
            </w:r>
          </w:p>
          <w:p w14:paraId="4C3CB6A3" w14:textId="77777777" w:rsidR="006C339B" w:rsidRDefault="00A04972" w:rsidP="00600A6B">
            <w:pPr>
              <w:numPr>
                <w:ilvl w:val="0"/>
                <w:numId w:val="1"/>
              </w:numPr>
              <w:spacing w:after="0" w:line="240" w:lineRule="auto"/>
              <w:rPr>
                <w:sz w:val="20"/>
                <w:szCs w:val="20"/>
              </w:rPr>
            </w:pPr>
            <w:r>
              <w:rPr>
                <w:sz w:val="20"/>
                <w:szCs w:val="20"/>
              </w:rPr>
              <w:t>intégrer des objectifs de jeu, des défis, des récompenses</w:t>
            </w:r>
          </w:p>
          <w:p w14:paraId="50375624" w14:textId="77777777" w:rsidR="006C339B" w:rsidRDefault="00A04972" w:rsidP="00600A6B">
            <w:pPr>
              <w:numPr>
                <w:ilvl w:val="0"/>
                <w:numId w:val="1"/>
              </w:numPr>
              <w:spacing w:after="0" w:line="240" w:lineRule="auto"/>
              <w:rPr>
                <w:sz w:val="20"/>
                <w:szCs w:val="20"/>
              </w:rPr>
            </w:pPr>
            <w:r>
              <w:rPr>
                <w:sz w:val="20"/>
                <w:szCs w:val="20"/>
              </w:rPr>
              <w:t>créer un jeu vidéo destiné à un environnement et des buts éducatifs</w:t>
            </w:r>
          </w:p>
        </w:tc>
      </w:tr>
      <w:tr w:rsidR="006C339B" w14:paraId="38F4C671" w14:textId="77777777">
        <w:trPr>
          <w:trHeight w:val="580"/>
        </w:trPr>
        <w:tc>
          <w:tcPr>
            <w:tcW w:w="1978"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29A3EAA0" w14:textId="77777777" w:rsidR="006C339B" w:rsidRDefault="00A04972">
            <w:pPr>
              <w:spacing w:before="120" w:after="120" w:line="240" w:lineRule="auto"/>
              <w:ind w:left="162"/>
              <w:jc w:val="both"/>
              <w:rPr>
                <w:b/>
                <w:color w:val="00FF00"/>
                <w:sz w:val="24"/>
                <w:szCs w:val="24"/>
              </w:rPr>
            </w:pPr>
            <w:r>
              <w:rPr>
                <w:b/>
                <w:color w:val="00FF00"/>
                <w:sz w:val="24"/>
                <w:szCs w:val="24"/>
              </w:rPr>
              <w:lastRenderedPageBreak/>
              <w:t>Connaissances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106CCCAD" w14:textId="77777777" w:rsidR="006C339B" w:rsidRDefault="00A04972" w:rsidP="00600A6B">
            <w:pPr>
              <w:spacing w:after="0" w:line="240" w:lineRule="auto"/>
              <w:ind w:left="162"/>
              <w:jc w:val="both"/>
              <w:rPr>
                <w:sz w:val="20"/>
                <w:szCs w:val="20"/>
              </w:rPr>
            </w:pPr>
            <w:r>
              <w:rPr>
                <w:b/>
                <w:color w:val="00FF00"/>
                <w:sz w:val="24"/>
                <w:szCs w:val="24"/>
              </w:rPr>
              <w:t>Après avoir complété l’unité, l’étudiant pourra :</w:t>
            </w:r>
          </w:p>
        </w:tc>
      </w:tr>
      <w:tr w:rsidR="006C339B" w14:paraId="13928A5E" w14:textId="77777777">
        <w:trPr>
          <w:trHeight w:val="860"/>
        </w:trPr>
        <w:tc>
          <w:tcPr>
            <w:tcW w:w="1978" w:type="dxa"/>
            <w:tcBorders>
              <w:top w:val="single" w:sz="8" w:space="0" w:color="00FF00"/>
              <w:left w:val="single" w:sz="8" w:space="0" w:color="00FF00"/>
              <w:bottom w:val="single" w:sz="8" w:space="0" w:color="00FF00"/>
              <w:right w:val="single" w:sz="8" w:space="0" w:color="00FF00"/>
            </w:tcBorders>
          </w:tcPr>
          <w:p w14:paraId="216D9C5E" w14:textId="77777777" w:rsidR="006C339B" w:rsidRDefault="00A04972">
            <w:pPr>
              <w:spacing w:before="120" w:after="120" w:line="240" w:lineRule="auto"/>
              <w:ind w:left="162"/>
              <w:jc w:val="center"/>
              <w:rPr>
                <w:b/>
              </w:rPr>
            </w:pPr>
            <w:r>
              <w:br/>
            </w:r>
            <w:r>
              <w:rPr>
                <w:b/>
              </w:rPr>
              <w:t>LO 1</w:t>
            </w:r>
          </w:p>
        </w:tc>
        <w:tc>
          <w:tcPr>
            <w:tcW w:w="12217" w:type="dxa"/>
            <w:tcBorders>
              <w:top w:val="single" w:sz="8" w:space="0" w:color="00FF00"/>
              <w:left w:val="single" w:sz="8" w:space="0" w:color="00FF00"/>
              <w:bottom w:val="single" w:sz="8" w:space="0" w:color="00FF00"/>
              <w:right w:val="single" w:sz="8" w:space="0" w:color="00FF00"/>
            </w:tcBorders>
          </w:tcPr>
          <w:p w14:paraId="05148849" w14:textId="77777777" w:rsidR="006C339B" w:rsidRDefault="00A04972" w:rsidP="00600A6B">
            <w:pPr>
              <w:numPr>
                <w:ilvl w:val="0"/>
                <w:numId w:val="1"/>
              </w:numPr>
              <w:spacing w:after="0" w:line="240" w:lineRule="auto"/>
              <w:rPr>
                <w:sz w:val="20"/>
                <w:szCs w:val="20"/>
              </w:rPr>
            </w:pPr>
            <w:r>
              <w:rPr>
                <w:sz w:val="20"/>
                <w:szCs w:val="20"/>
              </w:rPr>
              <w:t xml:space="preserve">reconnaître les facteurs d'efficacité lorsqu’il s’agit de créer un </w:t>
            </w:r>
            <w:proofErr w:type="spellStart"/>
            <w:r>
              <w:rPr>
                <w:sz w:val="20"/>
                <w:szCs w:val="20"/>
              </w:rPr>
              <w:t>storyboard</w:t>
            </w:r>
            <w:proofErr w:type="spellEnd"/>
            <w:r>
              <w:rPr>
                <w:sz w:val="20"/>
                <w:szCs w:val="20"/>
              </w:rPr>
              <w:t xml:space="preserve"> comprenant les éléments du patrimoine citoyen</w:t>
            </w:r>
          </w:p>
          <w:p w14:paraId="7FBD0C97" w14:textId="77777777" w:rsidR="006C339B" w:rsidRDefault="00A04972" w:rsidP="00600A6B">
            <w:pPr>
              <w:numPr>
                <w:ilvl w:val="0"/>
                <w:numId w:val="1"/>
              </w:numPr>
              <w:spacing w:after="0" w:line="240" w:lineRule="auto"/>
              <w:rPr>
                <w:sz w:val="20"/>
                <w:szCs w:val="20"/>
              </w:rPr>
            </w:pPr>
            <w:r>
              <w:rPr>
                <w:sz w:val="20"/>
                <w:szCs w:val="20"/>
              </w:rPr>
              <w:t>faire la distinction entre histoire linéaire et histoire interactive</w:t>
            </w:r>
          </w:p>
          <w:p w14:paraId="12990647" w14:textId="77777777" w:rsidR="006C339B" w:rsidRDefault="00A04972" w:rsidP="00600A6B">
            <w:pPr>
              <w:numPr>
                <w:ilvl w:val="0"/>
                <w:numId w:val="1"/>
              </w:numPr>
              <w:spacing w:after="0" w:line="240" w:lineRule="auto"/>
              <w:rPr>
                <w:sz w:val="20"/>
                <w:szCs w:val="20"/>
              </w:rPr>
            </w:pPr>
            <w:r>
              <w:rPr>
                <w:sz w:val="20"/>
                <w:szCs w:val="20"/>
              </w:rPr>
              <w:t>utiliser le jeu vidéo comme un véritable outil de narration</w:t>
            </w:r>
          </w:p>
        </w:tc>
      </w:tr>
      <w:tr w:rsidR="006C339B" w14:paraId="55AC7D68" w14:textId="77777777">
        <w:trPr>
          <w:trHeight w:val="860"/>
        </w:trPr>
        <w:tc>
          <w:tcPr>
            <w:tcW w:w="1978" w:type="dxa"/>
            <w:tcBorders>
              <w:top w:val="single" w:sz="8" w:space="0" w:color="00FF00"/>
              <w:left w:val="single" w:sz="8" w:space="0" w:color="00FF00"/>
              <w:bottom w:val="single" w:sz="8" w:space="0" w:color="00FF00"/>
              <w:right w:val="single" w:sz="8" w:space="0" w:color="00FF00"/>
            </w:tcBorders>
          </w:tcPr>
          <w:p w14:paraId="77D2F0F1" w14:textId="77777777" w:rsidR="006C339B" w:rsidRDefault="006C339B">
            <w:pPr>
              <w:spacing w:before="120" w:after="120" w:line="240" w:lineRule="auto"/>
              <w:ind w:left="162"/>
              <w:jc w:val="center"/>
            </w:pPr>
          </w:p>
          <w:p w14:paraId="7272419D" w14:textId="77777777" w:rsidR="006C339B" w:rsidRDefault="006C339B">
            <w:pPr>
              <w:spacing w:before="120" w:after="120" w:line="240" w:lineRule="auto"/>
              <w:ind w:left="162"/>
              <w:jc w:val="center"/>
            </w:pPr>
          </w:p>
          <w:p w14:paraId="244C0BD0" w14:textId="77777777" w:rsidR="006C339B" w:rsidRDefault="00A04972">
            <w:pPr>
              <w:spacing w:before="120" w:after="120" w:line="240" w:lineRule="auto"/>
              <w:ind w:left="162"/>
              <w:jc w:val="center"/>
              <w:rPr>
                <w:b/>
              </w:rPr>
            </w:pPr>
            <w:r>
              <w:rPr>
                <w:b/>
              </w:rPr>
              <w:t>LO 2</w:t>
            </w:r>
          </w:p>
        </w:tc>
        <w:tc>
          <w:tcPr>
            <w:tcW w:w="12217" w:type="dxa"/>
            <w:tcBorders>
              <w:top w:val="single" w:sz="8" w:space="0" w:color="00FF00"/>
              <w:left w:val="single" w:sz="8" w:space="0" w:color="00FF00"/>
              <w:bottom w:val="single" w:sz="8" w:space="0" w:color="00FF00"/>
              <w:right w:val="single" w:sz="8" w:space="0" w:color="00FF00"/>
            </w:tcBorders>
          </w:tcPr>
          <w:p w14:paraId="146DF412" w14:textId="77777777" w:rsidR="006C339B" w:rsidRDefault="00A04972" w:rsidP="00600A6B">
            <w:pPr>
              <w:numPr>
                <w:ilvl w:val="0"/>
                <w:numId w:val="1"/>
              </w:numPr>
              <w:spacing w:after="0" w:line="240" w:lineRule="auto"/>
              <w:rPr>
                <w:sz w:val="20"/>
                <w:szCs w:val="20"/>
              </w:rPr>
            </w:pPr>
            <w:r>
              <w:rPr>
                <w:sz w:val="20"/>
                <w:szCs w:val="20"/>
              </w:rPr>
              <w:t>choisir un milieu adapté à une forme de personnage spécifique afin d'obtenir un sens d'harmonie ou de dissonance</w:t>
            </w:r>
          </w:p>
          <w:p w14:paraId="59391148" w14:textId="77777777" w:rsidR="006C339B" w:rsidRDefault="00A04972" w:rsidP="00600A6B">
            <w:pPr>
              <w:numPr>
                <w:ilvl w:val="0"/>
                <w:numId w:val="1"/>
              </w:numPr>
              <w:spacing w:after="0" w:line="240" w:lineRule="auto"/>
              <w:rPr>
                <w:sz w:val="20"/>
                <w:szCs w:val="20"/>
              </w:rPr>
            </w:pPr>
            <w:r>
              <w:rPr>
                <w:sz w:val="20"/>
                <w:szCs w:val="20"/>
              </w:rPr>
              <w:t>comprendre comment influencer le mouvement du personnage pour transmettre au joueur les émotions voulues (déplacements de caméra de base, différentes formes de personnages)</w:t>
            </w:r>
          </w:p>
          <w:p w14:paraId="7D58E094" w14:textId="77777777" w:rsidR="006C339B" w:rsidRDefault="00A04972" w:rsidP="00600A6B">
            <w:pPr>
              <w:numPr>
                <w:ilvl w:val="0"/>
                <w:numId w:val="1"/>
              </w:numPr>
              <w:spacing w:after="0" w:line="240" w:lineRule="auto"/>
              <w:rPr>
                <w:sz w:val="20"/>
                <w:szCs w:val="20"/>
              </w:rPr>
            </w:pPr>
            <w:r>
              <w:rPr>
                <w:sz w:val="20"/>
                <w:szCs w:val="20"/>
              </w:rPr>
              <w:t>diriger un personnage de jeu vidéo en guise d’avatar pour explorer les connaissances que l’on veut transmettre à travers le jeu, et non pas pour dicter un modèle de pensée</w:t>
            </w:r>
          </w:p>
        </w:tc>
      </w:tr>
      <w:tr w:rsidR="006C339B" w14:paraId="7E88930D" w14:textId="77777777">
        <w:trPr>
          <w:trHeight w:val="860"/>
        </w:trPr>
        <w:tc>
          <w:tcPr>
            <w:tcW w:w="1978" w:type="dxa"/>
            <w:tcBorders>
              <w:top w:val="single" w:sz="8" w:space="0" w:color="00FF00"/>
              <w:left w:val="single" w:sz="8" w:space="0" w:color="00FF00"/>
              <w:bottom w:val="single" w:sz="8" w:space="0" w:color="00FF00"/>
              <w:right w:val="single" w:sz="8" w:space="0" w:color="00FF00"/>
            </w:tcBorders>
          </w:tcPr>
          <w:p w14:paraId="5553F17F" w14:textId="77777777" w:rsidR="006C339B" w:rsidRDefault="006C339B">
            <w:pPr>
              <w:spacing w:before="120" w:after="120" w:line="240" w:lineRule="auto"/>
              <w:ind w:left="162"/>
              <w:jc w:val="center"/>
            </w:pPr>
          </w:p>
          <w:p w14:paraId="10647280" w14:textId="77777777" w:rsidR="006C339B" w:rsidRDefault="00A04972">
            <w:pPr>
              <w:spacing w:before="120" w:after="120" w:line="240" w:lineRule="auto"/>
              <w:ind w:left="162"/>
              <w:jc w:val="center"/>
            </w:pPr>
            <w:r>
              <w:rPr>
                <w:b/>
              </w:rPr>
              <w:t>LO 3</w:t>
            </w:r>
          </w:p>
        </w:tc>
        <w:tc>
          <w:tcPr>
            <w:tcW w:w="12217" w:type="dxa"/>
            <w:tcBorders>
              <w:top w:val="single" w:sz="8" w:space="0" w:color="00FF00"/>
              <w:left w:val="single" w:sz="8" w:space="0" w:color="00FF00"/>
              <w:bottom w:val="single" w:sz="8" w:space="0" w:color="00FF00"/>
              <w:right w:val="single" w:sz="8" w:space="0" w:color="00FF00"/>
            </w:tcBorders>
          </w:tcPr>
          <w:p w14:paraId="78895869" w14:textId="77777777" w:rsidR="006C339B" w:rsidRDefault="00A04972" w:rsidP="00600A6B">
            <w:pPr>
              <w:numPr>
                <w:ilvl w:val="0"/>
                <w:numId w:val="1"/>
              </w:numPr>
              <w:spacing w:after="0" w:line="240" w:lineRule="auto"/>
              <w:rPr>
                <w:sz w:val="20"/>
                <w:szCs w:val="20"/>
              </w:rPr>
            </w:pPr>
            <w:r>
              <w:rPr>
                <w:sz w:val="20"/>
                <w:szCs w:val="20"/>
              </w:rPr>
              <w:t>comprendre les critères que doivent remplir les jeux vidéo pour être à la fois divertissants et utiles</w:t>
            </w:r>
          </w:p>
          <w:p w14:paraId="4811B206" w14:textId="77777777" w:rsidR="006C339B" w:rsidRDefault="00A04972" w:rsidP="00600A6B">
            <w:pPr>
              <w:numPr>
                <w:ilvl w:val="0"/>
                <w:numId w:val="1"/>
              </w:numPr>
              <w:spacing w:after="0" w:line="240" w:lineRule="auto"/>
              <w:rPr>
                <w:sz w:val="20"/>
                <w:szCs w:val="20"/>
              </w:rPr>
            </w:pPr>
            <w:r>
              <w:rPr>
                <w:sz w:val="20"/>
                <w:szCs w:val="20"/>
              </w:rPr>
              <w:t>comprendre les organigrammes de programmation, et décrire chaque combinaison possible</w:t>
            </w:r>
          </w:p>
          <w:p w14:paraId="69E77003" w14:textId="77777777" w:rsidR="006C339B" w:rsidRDefault="00A04972" w:rsidP="00600A6B">
            <w:pPr>
              <w:numPr>
                <w:ilvl w:val="0"/>
                <w:numId w:val="1"/>
              </w:numPr>
              <w:spacing w:after="0" w:line="240" w:lineRule="auto"/>
              <w:rPr>
                <w:sz w:val="20"/>
                <w:szCs w:val="20"/>
              </w:rPr>
            </w:pPr>
            <w:r>
              <w:rPr>
                <w:sz w:val="20"/>
                <w:szCs w:val="20"/>
              </w:rPr>
              <w:t>définir ce qu’est un arbre de compétences, et quel est son rôle au sein d'un jeu</w:t>
            </w:r>
          </w:p>
          <w:p w14:paraId="6EC10924" w14:textId="77777777" w:rsidR="006C339B" w:rsidRDefault="00A04972" w:rsidP="00600A6B">
            <w:pPr>
              <w:numPr>
                <w:ilvl w:val="0"/>
                <w:numId w:val="1"/>
              </w:numPr>
              <w:spacing w:after="0" w:line="240" w:lineRule="auto"/>
              <w:rPr>
                <w:i/>
                <w:sz w:val="20"/>
                <w:szCs w:val="20"/>
              </w:rPr>
            </w:pPr>
            <w:r>
              <w:rPr>
                <w:sz w:val="20"/>
                <w:szCs w:val="20"/>
              </w:rPr>
              <w:t xml:space="preserve">définir la théorie de la </w:t>
            </w:r>
            <w:proofErr w:type="spellStart"/>
            <w:r>
              <w:rPr>
                <w:sz w:val="20"/>
                <w:szCs w:val="20"/>
              </w:rPr>
              <w:t>diégèse</w:t>
            </w:r>
            <w:proofErr w:type="spellEnd"/>
            <w:r>
              <w:rPr>
                <w:sz w:val="20"/>
                <w:szCs w:val="20"/>
              </w:rPr>
              <w:t xml:space="preserve"> et les deux concepts clé qui en sont au centre: le récit et le quatrième mur</w:t>
            </w:r>
          </w:p>
        </w:tc>
      </w:tr>
    </w:tbl>
    <w:p w14:paraId="587E45FE" w14:textId="77777777" w:rsidR="006C339B" w:rsidRDefault="00A04972">
      <w:pPr>
        <w:pStyle w:val="Heading2"/>
        <w:rPr>
          <w:rFonts w:ascii="Arial" w:eastAsia="Arial" w:hAnsi="Arial" w:cs="Arial"/>
          <w:b/>
          <w:sz w:val="28"/>
          <w:szCs w:val="28"/>
        </w:rPr>
      </w:pPr>
      <w:r>
        <w:rPr>
          <w:rFonts w:ascii="Calibri" w:eastAsia="Calibri" w:hAnsi="Calibri" w:cs="Calibri"/>
          <w:sz w:val="4"/>
          <w:szCs w:val="4"/>
        </w:rPr>
        <w:br/>
      </w:r>
      <w:r>
        <w:rPr>
          <w:rFonts w:ascii="Arial" w:eastAsia="Arial" w:hAnsi="Arial" w:cs="Arial"/>
          <w:b/>
          <w:sz w:val="28"/>
          <w:szCs w:val="28"/>
        </w:rPr>
        <w:t>Critères d’évaluation</w:t>
      </w:r>
    </w:p>
    <w:p w14:paraId="7F500D3E" w14:textId="77777777" w:rsidR="006C339B" w:rsidRDefault="006C339B"/>
    <w:tbl>
      <w:tblPr>
        <w:tblStyle w:val="a6"/>
        <w:tblW w:w="14174" w:type="dxa"/>
        <w:tblInd w:w="108" w:type="dxa"/>
        <w:tblBorders>
          <w:top w:val="single" w:sz="8" w:space="0" w:color="A5A5A5"/>
          <w:left w:val="single" w:sz="8" w:space="0" w:color="A5A5A5"/>
          <w:bottom w:val="single" w:sz="8" w:space="0" w:color="A5A5A5"/>
          <w:right w:val="single" w:sz="8" w:space="0" w:color="A5A5A5"/>
        </w:tblBorders>
        <w:tblLayout w:type="fixed"/>
        <w:tblLook w:val="04A0" w:firstRow="1" w:lastRow="0" w:firstColumn="1" w:lastColumn="0" w:noHBand="0" w:noVBand="1"/>
      </w:tblPr>
      <w:tblGrid>
        <w:gridCol w:w="1805"/>
        <w:gridCol w:w="6013"/>
        <w:gridCol w:w="6356"/>
      </w:tblGrid>
      <w:tr w:rsidR="006C339B" w14:paraId="2CD493AD" w14:textId="77777777" w:rsidTr="006C33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Borders>
              <w:bottom w:val="single" w:sz="8" w:space="0" w:color="00FF00"/>
              <w:right w:val="single" w:sz="8" w:space="0" w:color="A5A5A5"/>
            </w:tcBorders>
            <w:shd w:val="clear" w:color="auto" w:fill="000000"/>
          </w:tcPr>
          <w:p w14:paraId="3D18F9E9" w14:textId="77777777" w:rsidR="006C339B" w:rsidRDefault="00A04972">
            <w:pPr>
              <w:spacing w:before="240" w:after="120" w:line="276" w:lineRule="auto"/>
              <w:jc w:val="both"/>
              <w:rPr>
                <w:rFonts w:ascii="Calibri" w:eastAsia="Calibri" w:hAnsi="Calibri" w:cs="Calibri"/>
                <w:b w:val="0"/>
                <w:color w:val="00FF00"/>
                <w:sz w:val="24"/>
                <w:szCs w:val="24"/>
              </w:rPr>
            </w:pPr>
            <w:r>
              <w:rPr>
                <w:rFonts w:ascii="Calibri" w:eastAsia="Calibri" w:hAnsi="Calibri" w:cs="Calibri"/>
                <w:color w:val="00FF00"/>
                <w:sz w:val="24"/>
                <w:szCs w:val="24"/>
              </w:rPr>
              <w:t>Objectifs d’apprentissage</w:t>
            </w:r>
          </w:p>
        </w:tc>
        <w:tc>
          <w:tcPr>
            <w:tcW w:w="6013" w:type="dxa"/>
            <w:tcBorders>
              <w:top w:val="single" w:sz="8" w:space="0" w:color="A5A5A5"/>
              <w:left w:val="single" w:sz="8" w:space="0" w:color="A5A5A5"/>
              <w:bottom w:val="single" w:sz="8" w:space="0" w:color="00FF00"/>
              <w:right w:val="single" w:sz="8" w:space="0" w:color="A5A5A5"/>
            </w:tcBorders>
            <w:shd w:val="clear" w:color="auto" w:fill="000000"/>
          </w:tcPr>
          <w:p w14:paraId="02383930" w14:textId="77777777" w:rsidR="006C339B" w:rsidRDefault="00A04972">
            <w:pPr>
              <w:spacing w:before="240" w:after="120"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FF00"/>
                <w:sz w:val="24"/>
                <w:szCs w:val="24"/>
              </w:rPr>
            </w:pPr>
            <w:r>
              <w:rPr>
                <w:rFonts w:ascii="Calibri" w:eastAsia="Calibri" w:hAnsi="Calibri" w:cs="Calibri"/>
                <w:color w:val="00FF00"/>
                <w:sz w:val="24"/>
                <w:szCs w:val="24"/>
              </w:rPr>
              <w:t>Connaissances</w:t>
            </w:r>
          </w:p>
        </w:tc>
        <w:tc>
          <w:tcPr>
            <w:tcW w:w="6356" w:type="dxa"/>
            <w:tcBorders>
              <w:top w:val="single" w:sz="8" w:space="0" w:color="A5A5A5"/>
              <w:left w:val="single" w:sz="8" w:space="0" w:color="A5A5A5"/>
              <w:bottom w:val="single" w:sz="8" w:space="0" w:color="00FF00"/>
            </w:tcBorders>
            <w:shd w:val="clear" w:color="auto" w:fill="000000"/>
          </w:tcPr>
          <w:p w14:paraId="41F69C3C" w14:textId="77777777" w:rsidR="006C339B" w:rsidRDefault="00A04972">
            <w:pPr>
              <w:spacing w:before="240" w:after="120"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FF00"/>
                <w:sz w:val="24"/>
                <w:szCs w:val="24"/>
              </w:rPr>
            </w:pPr>
            <w:r>
              <w:rPr>
                <w:rFonts w:ascii="Calibri" w:eastAsia="Calibri" w:hAnsi="Calibri" w:cs="Calibri"/>
                <w:color w:val="00FF00"/>
                <w:sz w:val="24"/>
                <w:szCs w:val="24"/>
              </w:rPr>
              <w:t>Application</w:t>
            </w:r>
          </w:p>
        </w:tc>
      </w:tr>
      <w:tr w:rsidR="006C339B" w14:paraId="47A852BA" w14:textId="77777777" w:rsidTr="006C3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Borders>
              <w:top w:val="single" w:sz="8" w:space="0" w:color="00FF00"/>
              <w:left w:val="single" w:sz="8" w:space="0" w:color="00FF00"/>
              <w:bottom w:val="single" w:sz="8" w:space="0" w:color="00FF00"/>
              <w:right w:val="single" w:sz="8" w:space="0" w:color="00FF00"/>
            </w:tcBorders>
            <w:vAlign w:val="center"/>
          </w:tcPr>
          <w:p w14:paraId="72321136" w14:textId="77777777" w:rsidR="006C339B" w:rsidRDefault="00A04972">
            <w:pPr>
              <w:spacing w:before="120" w:after="120"/>
              <w:jc w:val="center"/>
              <w:rPr>
                <w:rFonts w:ascii="Calibri" w:eastAsia="Calibri" w:hAnsi="Calibri" w:cs="Calibri"/>
                <w:sz w:val="22"/>
                <w:szCs w:val="22"/>
              </w:rPr>
            </w:pPr>
            <w:r>
              <w:rPr>
                <w:rFonts w:ascii="Calibri" w:eastAsia="Calibri" w:hAnsi="Calibri" w:cs="Calibri"/>
                <w:b w:val="0"/>
                <w:sz w:val="22"/>
                <w:szCs w:val="22"/>
              </w:rPr>
              <w:t>LO 1</w:t>
            </w:r>
          </w:p>
        </w:tc>
        <w:tc>
          <w:tcPr>
            <w:tcW w:w="6013" w:type="dxa"/>
            <w:tcBorders>
              <w:top w:val="single" w:sz="8" w:space="0" w:color="00FF00"/>
              <w:left w:val="single" w:sz="8" w:space="0" w:color="00FF00"/>
              <w:bottom w:val="single" w:sz="8" w:space="0" w:color="00FF00"/>
              <w:right w:val="single" w:sz="8" w:space="0" w:color="00FF00"/>
            </w:tcBorders>
            <w:vAlign w:val="center"/>
          </w:tcPr>
          <w:p w14:paraId="05CB3BC2" w14:textId="77777777" w:rsidR="006C339B" w:rsidRDefault="00A049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Le contenu idéal du résumé d’un récit de qualité (inclure les éléments du patrimoine citoyen)</w:t>
            </w:r>
          </w:p>
        </w:tc>
        <w:tc>
          <w:tcPr>
            <w:tcW w:w="6356" w:type="dxa"/>
            <w:tcBorders>
              <w:top w:val="single" w:sz="8" w:space="0" w:color="00FF00"/>
              <w:left w:val="single" w:sz="8" w:space="0" w:color="00FF00"/>
              <w:bottom w:val="single" w:sz="8" w:space="0" w:color="00FF00"/>
              <w:right w:val="single" w:sz="8" w:space="0" w:color="00FF00"/>
            </w:tcBorders>
            <w:vAlign w:val="center"/>
          </w:tcPr>
          <w:p w14:paraId="60C02DC2" w14:textId="77777777" w:rsidR="006C339B" w:rsidRDefault="00A049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Écrire un bref exemple de scénario linéaire </w:t>
            </w:r>
          </w:p>
        </w:tc>
      </w:tr>
      <w:tr w:rsidR="006C339B" w14:paraId="61AF13E0" w14:textId="77777777" w:rsidTr="006C339B">
        <w:trPr>
          <w:trHeight w:val="820"/>
        </w:trPr>
        <w:tc>
          <w:tcPr>
            <w:cnfStyle w:val="001000000000" w:firstRow="0" w:lastRow="0" w:firstColumn="1" w:lastColumn="0" w:oddVBand="0" w:evenVBand="0" w:oddHBand="0" w:evenHBand="0" w:firstRowFirstColumn="0" w:firstRowLastColumn="0" w:lastRowFirstColumn="0" w:lastRowLastColumn="0"/>
            <w:tcW w:w="1805" w:type="dxa"/>
            <w:tcBorders>
              <w:top w:val="single" w:sz="8" w:space="0" w:color="00FF00"/>
              <w:left w:val="single" w:sz="8" w:space="0" w:color="00FF00"/>
              <w:bottom w:val="single" w:sz="8" w:space="0" w:color="00FF00"/>
              <w:right w:val="single" w:sz="8" w:space="0" w:color="00FF00"/>
            </w:tcBorders>
            <w:vAlign w:val="center"/>
          </w:tcPr>
          <w:p w14:paraId="1F7A8EF3" w14:textId="77777777" w:rsidR="006C339B" w:rsidRDefault="00A04972">
            <w:pPr>
              <w:spacing w:before="120" w:after="120"/>
              <w:jc w:val="center"/>
              <w:rPr>
                <w:rFonts w:ascii="Calibri" w:eastAsia="Calibri" w:hAnsi="Calibri" w:cs="Calibri"/>
                <w:sz w:val="22"/>
                <w:szCs w:val="22"/>
              </w:rPr>
            </w:pPr>
            <w:r>
              <w:rPr>
                <w:rFonts w:ascii="Calibri" w:eastAsia="Calibri" w:hAnsi="Calibri" w:cs="Calibri"/>
                <w:b w:val="0"/>
                <w:sz w:val="22"/>
                <w:szCs w:val="22"/>
              </w:rPr>
              <w:t>LO 2</w:t>
            </w:r>
          </w:p>
        </w:tc>
        <w:tc>
          <w:tcPr>
            <w:tcW w:w="6013" w:type="dxa"/>
            <w:tcBorders>
              <w:top w:val="single" w:sz="8" w:space="0" w:color="00FF00"/>
              <w:left w:val="single" w:sz="8" w:space="0" w:color="00FF00"/>
              <w:bottom w:val="single" w:sz="8" w:space="0" w:color="00FF00"/>
              <w:right w:val="single" w:sz="8" w:space="0" w:color="00FF00"/>
            </w:tcBorders>
            <w:vAlign w:val="center"/>
          </w:tcPr>
          <w:p w14:paraId="3BCAD0E7" w14:textId="77777777" w:rsidR="006C339B" w:rsidRDefault="00A049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Pourquoi un changement émotionnel au niveau du personnage est-il important du point de vue du joueur</w:t>
            </w:r>
          </w:p>
        </w:tc>
        <w:tc>
          <w:tcPr>
            <w:tcW w:w="6356" w:type="dxa"/>
            <w:tcBorders>
              <w:top w:val="single" w:sz="8" w:space="0" w:color="00FF00"/>
              <w:left w:val="single" w:sz="8" w:space="0" w:color="00FF00"/>
              <w:bottom w:val="single" w:sz="8" w:space="0" w:color="00FF00"/>
              <w:right w:val="single" w:sz="8" w:space="0" w:color="00FF00"/>
            </w:tcBorders>
            <w:vAlign w:val="center"/>
          </w:tcPr>
          <w:p w14:paraId="6EBCF27A" w14:textId="77777777" w:rsidR="006C339B" w:rsidRDefault="00A0497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Nommer au moins cinq attributs que doit posséder un bon personnage de jeu</w:t>
            </w:r>
          </w:p>
        </w:tc>
      </w:tr>
      <w:tr w:rsidR="006C339B" w14:paraId="71110295" w14:textId="77777777" w:rsidTr="006C339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05" w:type="dxa"/>
            <w:tcBorders>
              <w:top w:val="single" w:sz="8" w:space="0" w:color="00FF00"/>
              <w:left w:val="single" w:sz="8" w:space="0" w:color="00FF00"/>
              <w:bottom w:val="single" w:sz="8" w:space="0" w:color="00FF00"/>
              <w:right w:val="single" w:sz="8" w:space="0" w:color="00FF00"/>
            </w:tcBorders>
            <w:vAlign w:val="center"/>
          </w:tcPr>
          <w:p w14:paraId="149A6566" w14:textId="77777777" w:rsidR="006C339B" w:rsidRDefault="00A04972">
            <w:pPr>
              <w:spacing w:before="120" w:after="120"/>
              <w:jc w:val="center"/>
              <w:rPr>
                <w:rFonts w:ascii="Calibri" w:eastAsia="Calibri" w:hAnsi="Calibri" w:cs="Calibri"/>
                <w:sz w:val="22"/>
                <w:szCs w:val="22"/>
              </w:rPr>
            </w:pPr>
            <w:r>
              <w:rPr>
                <w:rFonts w:ascii="Calibri" w:eastAsia="Calibri" w:hAnsi="Calibri" w:cs="Calibri"/>
                <w:b w:val="0"/>
                <w:sz w:val="22"/>
                <w:szCs w:val="22"/>
              </w:rPr>
              <w:t>LO 3</w:t>
            </w:r>
          </w:p>
        </w:tc>
        <w:tc>
          <w:tcPr>
            <w:tcW w:w="6013" w:type="dxa"/>
            <w:tcBorders>
              <w:top w:val="single" w:sz="8" w:space="0" w:color="00FF00"/>
              <w:left w:val="single" w:sz="8" w:space="0" w:color="00FF00"/>
              <w:bottom w:val="single" w:sz="8" w:space="0" w:color="00FF00"/>
              <w:right w:val="single" w:sz="8" w:space="0" w:color="00FF00"/>
            </w:tcBorders>
            <w:vAlign w:val="center"/>
          </w:tcPr>
          <w:p w14:paraId="0230B88D" w14:textId="77777777" w:rsidR="006C339B" w:rsidRDefault="00A049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Comment transmettre des éléments du patrimoine citoyen à travers un jeu vidéo</w:t>
            </w:r>
          </w:p>
        </w:tc>
        <w:tc>
          <w:tcPr>
            <w:tcW w:w="6356" w:type="dxa"/>
            <w:tcBorders>
              <w:top w:val="single" w:sz="8" w:space="0" w:color="00FF00"/>
              <w:left w:val="single" w:sz="8" w:space="0" w:color="00FF00"/>
              <w:bottom w:val="single" w:sz="8" w:space="0" w:color="00FF00"/>
              <w:right w:val="single" w:sz="8" w:space="0" w:color="00FF00"/>
            </w:tcBorders>
            <w:vAlign w:val="center"/>
          </w:tcPr>
          <w:p w14:paraId="22249912" w14:textId="77777777" w:rsidR="006C339B" w:rsidRDefault="00A0497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Écrire un bref exemple du type d’objectifs, de défis et de récompenses qui doivent apparaître dans un jeu</w:t>
            </w:r>
          </w:p>
        </w:tc>
      </w:tr>
    </w:tbl>
    <w:p w14:paraId="349D0411" w14:textId="77777777" w:rsidR="006C339B" w:rsidRDefault="006C339B"/>
    <w:p w14:paraId="06B1D66C" w14:textId="77777777" w:rsidR="006C339B" w:rsidRDefault="00A04972">
      <w:pPr>
        <w:pStyle w:val="Heading2"/>
        <w:rPr>
          <w:rFonts w:ascii="Arial" w:eastAsia="Arial" w:hAnsi="Arial" w:cs="Arial"/>
          <w:b/>
          <w:sz w:val="28"/>
          <w:szCs w:val="28"/>
        </w:rPr>
      </w:pPr>
      <w:r>
        <w:rPr>
          <w:rFonts w:ascii="Arial" w:eastAsia="Arial" w:hAnsi="Arial" w:cs="Arial"/>
          <w:b/>
          <w:sz w:val="28"/>
          <w:szCs w:val="28"/>
        </w:rPr>
        <w:lastRenderedPageBreak/>
        <w:t xml:space="preserve">Unité 3 </w:t>
      </w:r>
      <w:r w:rsidR="00600A6B">
        <w:rPr>
          <w:rFonts w:ascii="Arial" w:eastAsia="Arial" w:hAnsi="Arial" w:cs="Arial"/>
          <w:b/>
          <w:sz w:val="28"/>
          <w:szCs w:val="28"/>
        </w:rPr>
        <w:t>–</w:t>
      </w:r>
      <w:r>
        <w:rPr>
          <w:rFonts w:ascii="Arial" w:eastAsia="Arial" w:hAnsi="Arial" w:cs="Arial"/>
          <w:b/>
          <w:sz w:val="28"/>
          <w:szCs w:val="28"/>
        </w:rPr>
        <w:t xml:space="preserve"> P</w:t>
      </w:r>
      <w:r w:rsidR="00600A6B">
        <w:rPr>
          <w:rFonts w:ascii="Arial" w:eastAsia="Arial" w:hAnsi="Arial" w:cs="Arial"/>
          <w:b/>
          <w:sz w:val="28"/>
          <w:szCs w:val="28"/>
        </w:rPr>
        <w:t>r</w:t>
      </w:r>
      <w:r>
        <w:rPr>
          <w:rFonts w:ascii="Arial" w:eastAsia="Arial" w:hAnsi="Arial" w:cs="Arial"/>
          <w:b/>
          <w:sz w:val="28"/>
          <w:szCs w:val="28"/>
        </w:rPr>
        <w:t>oduction</w:t>
      </w:r>
      <w:r w:rsidR="00600A6B">
        <w:rPr>
          <w:rFonts w:ascii="Arial" w:eastAsia="Arial" w:hAnsi="Arial" w:cs="Arial"/>
          <w:b/>
          <w:sz w:val="28"/>
          <w:szCs w:val="28"/>
        </w:rPr>
        <w:t xml:space="preserve"> d’un jeu vidéo</w:t>
      </w:r>
    </w:p>
    <w:p w14:paraId="6F7BA354" w14:textId="77777777" w:rsidR="006C339B" w:rsidRDefault="006C339B"/>
    <w:tbl>
      <w:tblPr>
        <w:tblStyle w:val="a7"/>
        <w:tblW w:w="14285" w:type="dxa"/>
        <w:tblInd w:w="-2"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2059"/>
        <w:gridCol w:w="12226"/>
      </w:tblGrid>
      <w:tr w:rsidR="006C339B" w14:paraId="0A996633" w14:textId="77777777">
        <w:tc>
          <w:tcPr>
            <w:tcW w:w="2059" w:type="dxa"/>
            <w:tcBorders>
              <w:top w:val="single" w:sz="8" w:space="0" w:color="92D050"/>
              <w:left w:val="single" w:sz="8" w:space="0" w:color="92D050"/>
              <w:bottom w:val="single" w:sz="8" w:space="0" w:color="00FF00"/>
              <w:right w:val="single" w:sz="8" w:space="0" w:color="92D050"/>
            </w:tcBorders>
            <w:shd w:val="clear" w:color="auto" w:fill="000000"/>
          </w:tcPr>
          <w:p w14:paraId="7535D342" w14:textId="77777777" w:rsidR="006C339B" w:rsidRDefault="00A04972">
            <w:pPr>
              <w:spacing w:before="60" w:after="144" w:line="360" w:lineRule="auto"/>
              <w:jc w:val="both"/>
              <w:rPr>
                <w:b/>
                <w:color w:val="00FF00"/>
                <w:sz w:val="24"/>
                <w:szCs w:val="24"/>
              </w:rPr>
            </w:pPr>
            <w:r>
              <w:rPr>
                <w:b/>
                <w:color w:val="00FF00"/>
                <w:sz w:val="24"/>
                <w:szCs w:val="24"/>
              </w:rPr>
              <w:t>Description</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cPr>
          <w:p w14:paraId="2CF69406" w14:textId="77777777" w:rsidR="006C339B" w:rsidRDefault="00A04972">
            <w:pPr>
              <w:spacing w:before="60" w:after="144" w:line="360" w:lineRule="auto"/>
              <w:jc w:val="both"/>
              <w:rPr>
                <w:b/>
                <w:color w:val="00FF00"/>
                <w:sz w:val="24"/>
                <w:szCs w:val="24"/>
              </w:rPr>
            </w:pPr>
            <w:r>
              <w:rPr>
                <w:b/>
                <w:color w:val="00FF00"/>
                <w:sz w:val="24"/>
                <w:szCs w:val="24"/>
              </w:rPr>
              <w:t>Contenu de l’unité</w:t>
            </w:r>
          </w:p>
        </w:tc>
      </w:tr>
      <w:tr w:rsidR="006C339B" w14:paraId="65CB06FF" w14:textId="77777777">
        <w:tc>
          <w:tcPr>
            <w:tcW w:w="2059" w:type="dxa"/>
            <w:tcBorders>
              <w:top w:val="single" w:sz="8" w:space="0" w:color="00FF00"/>
              <w:left w:val="single" w:sz="8" w:space="0" w:color="00FF00"/>
              <w:bottom w:val="single" w:sz="8" w:space="0" w:color="00FF00"/>
              <w:right w:val="single" w:sz="8" w:space="0" w:color="00FF00"/>
            </w:tcBorders>
          </w:tcPr>
          <w:p w14:paraId="39F278F6" w14:textId="77777777" w:rsidR="006C339B" w:rsidRDefault="00A04972">
            <w:pPr>
              <w:spacing w:before="60" w:after="144" w:line="360" w:lineRule="auto"/>
              <w:rPr>
                <w:b/>
                <w:sz w:val="20"/>
                <w:szCs w:val="20"/>
              </w:rPr>
            </w:pPr>
            <w:r>
              <w:rPr>
                <w:b/>
                <w:sz w:val="20"/>
                <w:szCs w:val="20"/>
              </w:rPr>
              <w:t>Titre</w:t>
            </w:r>
          </w:p>
        </w:tc>
        <w:tc>
          <w:tcPr>
            <w:tcW w:w="12226" w:type="dxa"/>
            <w:tcBorders>
              <w:top w:val="single" w:sz="8" w:space="0" w:color="00FF00"/>
              <w:left w:val="single" w:sz="8" w:space="0" w:color="00FF00"/>
              <w:bottom w:val="single" w:sz="8" w:space="0" w:color="00FF00"/>
              <w:right w:val="single" w:sz="8" w:space="0" w:color="00FF00"/>
            </w:tcBorders>
          </w:tcPr>
          <w:p w14:paraId="26174551" w14:textId="77777777" w:rsidR="006C339B" w:rsidRDefault="00600A6B">
            <w:pPr>
              <w:spacing w:before="60" w:after="144" w:line="360" w:lineRule="auto"/>
              <w:rPr>
                <w:sz w:val="20"/>
                <w:szCs w:val="20"/>
              </w:rPr>
            </w:pPr>
            <w:r>
              <w:rPr>
                <w:sz w:val="20"/>
                <w:szCs w:val="20"/>
              </w:rPr>
              <w:t>Production d’un jeu vidéo</w:t>
            </w:r>
          </w:p>
        </w:tc>
      </w:tr>
      <w:tr w:rsidR="006C339B" w14:paraId="286B3F43" w14:textId="77777777">
        <w:tc>
          <w:tcPr>
            <w:tcW w:w="2059" w:type="dxa"/>
            <w:tcBorders>
              <w:top w:val="single" w:sz="8" w:space="0" w:color="00FF00"/>
              <w:left w:val="single" w:sz="8" w:space="0" w:color="00FF00"/>
              <w:bottom w:val="single" w:sz="8" w:space="0" w:color="00FF00"/>
              <w:right w:val="single" w:sz="8" w:space="0" w:color="00FF00"/>
            </w:tcBorders>
          </w:tcPr>
          <w:p w14:paraId="38D844EC" w14:textId="77777777" w:rsidR="006C339B" w:rsidRDefault="00A04972">
            <w:pPr>
              <w:spacing w:before="60" w:after="144" w:line="360" w:lineRule="auto"/>
              <w:rPr>
                <w:b/>
                <w:sz w:val="20"/>
                <w:szCs w:val="20"/>
              </w:rPr>
            </w:pPr>
            <w:r>
              <w:rPr>
                <w:b/>
                <w:sz w:val="20"/>
                <w:szCs w:val="20"/>
              </w:rPr>
              <w:t>Temps d’apprentissage</w:t>
            </w:r>
          </w:p>
        </w:tc>
        <w:tc>
          <w:tcPr>
            <w:tcW w:w="12226" w:type="dxa"/>
            <w:tcBorders>
              <w:top w:val="single" w:sz="8" w:space="0" w:color="00FF00"/>
              <w:left w:val="single" w:sz="8" w:space="0" w:color="00FF00"/>
              <w:bottom w:val="single" w:sz="8" w:space="0" w:color="00FF00"/>
              <w:right w:val="single" w:sz="8" w:space="0" w:color="00FF00"/>
            </w:tcBorders>
          </w:tcPr>
          <w:p w14:paraId="5BD8D4DE" w14:textId="77777777" w:rsidR="006C339B" w:rsidRDefault="00A04972">
            <w:pPr>
              <w:spacing w:before="60" w:after="144" w:line="360" w:lineRule="auto"/>
              <w:rPr>
                <w:sz w:val="20"/>
                <w:szCs w:val="20"/>
              </w:rPr>
            </w:pPr>
            <w:r>
              <w:rPr>
                <w:sz w:val="20"/>
                <w:szCs w:val="20"/>
              </w:rPr>
              <w:t>14</w:t>
            </w:r>
          </w:p>
        </w:tc>
      </w:tr>
      <w:tr w:rsidR="006C339B" w14:paraId="0EB5DDE8" w14:textId="77777777">
        <w:tc>
          <w:tcPr>
            <w:tcW w:w="2059" w:type="dxa"/>
            <w:tcBorders>
              <w:top w:val="single" w:sz="8" w:space="0" w:color="00FF00"/>
              <w:left w:val="single" w:sz="8" w:space="0" w:color="00FF00"/>
              <w:bottom w:val="single" w:sz="8" w:space="0" w:color="00FF00"/>
              <w:right w:val="single" w:sz="8" w:space="0" w:color="00FF00"/>
            </w:tcBorders>
          </w:tcPr>
          <w:p w14:paraId="3566B56C" w14:textId="77777777" w:rsidR="006C339B" w:rsidRDefault="00A04972">
            <w:pPr>
              <w:spacing w:before="60" w:after="144" w:line="360" w:lineRule="auto"/>
              <w:rPr>
                <w:b/>
                <w:sz w:val="20"/>
                <w:szCs w:val="20"/>
              </w:rPr>
            </w:pPr>
            <w:r>
              <w:rPr>
                <w:b/>
                <w:sz w:val="20"/>
                <w:szCs w:val="20"/>
              </w:rPr>
              <w:t>Crédits ECVET acquis</w:t>
            </w:r>
          </w:p>
        </w:tc>
        <w:tc>
          <w:tcPr>
            <w:tcW w:w="12226" w:type="dxa"/>
            <w:tcBorders>
              <w:top w:val="single" w:sz="8" w:space="0" w:color="00FF00"/>
              <w:left w:val="single" w:sz="8" w:space="0" w:color="00FF00"/>
              <w:bottom w:val="single" w:sz="8" w:space="0" w:color="00FF00"/>
              <w:right w:val="single" w:sz="8" w:space="0" w:color="00FF00"/>
            </w:tcBorders>
          </w:tcPr>
          <w:p w14:paraId="404AC009" w14:textId="77777777" w:rsidR="006C339B" w:rsidRDefault="00A04972">
            <w:pPr>
              <w:spacing w:before="60" w:after="144" w:line="360" w:lineRule="auto"/>
              <w:rPr>
                <w:sz w:val="20"/>
                <w:szCs w:val="20"/>
              </w:rPr>
            </w:pPr>
            <w:r>
              <w:rPr>
                <w:sz w:val="20"/>
                <w:szCs w:val="20"/>
              </w:rPr>
              <w:t>0,56</w:t>
            </w:r>
          </w:p>
        </w:tc>
      </w:tr>
      <w:tr w:rsidR="006C339B" w14:paraId="506031EA" w14:textId="77777777">
        <w:trPr>
          <w:trHeight w:val="400"/>
        </w:trPr>
        <w:tc>
          <w:tcPr>
            <w:tcW w:w="2059" w:type="dxa"/>
            <w:tcBorders>
              <w:top w:val="single" w:sz="8" w:space="0" w:color="00FF00"/>
              <w:left w:val="single" w:sz="8" w:space="0" w:color="00FF00"/>
              <w:bottom w:val="single" w:sz="8" w:space="0" w:color="00FF00"/>
              <w:right w:val="single" w:sz="8" w:space="0" w:color="00FF00"/>
            </w:tcBorders>
          </w:tcPr>
          <w:p w14:paraId="720ECF71" w14:textId="77777777" w:rsidR="006C339B" w:rsidRDefault="00A04972">
            <w:pPr>
              <w:spacing w:before="60" w:after="144" w:line="360" w:lineRule="auto"/>
              <w:rPr>
                <w:b/>
                <w:sz w:val="20"/>
                <w:szCs w:val="20"/>
              </w:rPr>
            </w:pPr>
            <w:r>
              <w:rPr>
                <w:b/>
                <w:sz w:val="20"/>
                <w:szCs w:val="20"/>
              </w:rPr>
              <w:t>Niveau CEC</w:t>
            </w:r>
          </w:p>
        </w:tc>
        <w:tc>
          <w:tcPr>
            <w:tcW w:w="12226" w:type="dxa"/>
            <w:tcBorders>
              <w:top w:val="single" w:sz="8" w:space="0" w:color="00FF00"/>
              <w:left w:val="single" w:sz="8" w:space="0" w:color="00FF00"/>
              <w:bottom w:val="single" w:sz="8" w:space="0" w:color="00FF00"/>
              <w:right w:val="single" w:sz="8" w:space="0" w:color="00FF00"/>
            </w:tcBorders>
          </w:tcPr>
          <w:p w14:paraId="3D390ACD" w14:textId="77777777" w:rsidR="006C339B" w:rsidRDefault="00A04972">
            <w:pPr>
              <w:spacing w:before="60" w:after="144" w:line="360" w:lineRule="auto"/>
              <w:rPr>
                <w:sz w:val="20"/>
                <w:szCs w:val="20"/>
              </w:rPr>
            </w:pPr>
            <w:r>
              <w:rPr>
                <w:sz w:val="20"/>
                <w:szCs w:val="20"/>
              </w:rPr>
              <w:t>3</w:t>
            </w:r>
          </w:p>
        </w:tc>
      </w:tr>
      <w:tr w:rsidR="006C339B" w14:paraId="51D04834" w14:textId="77777777">
        <w:trPr>
          <w:trHeight w:val="980"/>
        </w:trPr>
        <w:tc>
          <w:tcPr>
            <w:tcW w:w="2059" w:type="dxa"/>
            <w:tcBorders>
              <w:top w:val="single" w:sz="8" w:space="0" w:color="00FF00"/>
              <w:left w:val="single" w:sz="8" w:space="0" w:color="00FF00"/>
              <w:bottom w:val="single" w:sz="8" w:space="0" w:color="00FF00"/>
              <w:right w:val="single" w:sz="8" w:space="0" w:color="00FF00"/>
            </w:tcBorders>
            <w:vAlign w:val="center"/>
          </w:tcPr>
          <w:p w14:paraId="1567B6E0" w14:textId="77777777" w:rsidR="006C339B" w:rsidRDefault="00A04972">
            <w:pPr>
              <w:spacing w:before="60" w:after="144" w:line="360" w:lineRule="auto"/>
              <w:rPr>
                <w:b/>
                <w:sz w:val="20"/>
                <w:szCs w:val="20"/>
              </w:rPr>
            </w:pPr>
            <w:r>
              <w:rPr>
                <w:b/>
                <w:sz w:val="20"/>
                <w:szCs w:val="20"/>
              </w:rPr>
              <w:t>Description</w:t>
            </w:r>
          </w:p>
          <w:p w14:paraId="46DF732F" w14:textId="77777777" w:rsidR="006C339B" w:rsidRDefault="006C339B">
            <w:pPr>
              <w:spacing w:before="60" w:after="144" w:line="360" w:lineRule="auto"/>
              <w:rPr>
                <w:b/>
                <w:sz w:val="20"/>
                <w:szCs w:val="20"/>
              </w:rPr>
            </w:pPr>
          </w:p>
        </w:tc>
        <w:tc>
          <w:tcPr>
            <w:tcW w:w="12226" w:type="dxa"/>
            <w:tcBorders>
              <w:top w:val="single" w:sz="8" w:space="0" w:color="00FF00"/>
              <w:left w:val="single" w:sz="8" w:space="0" w:color="00FF00"/>
              <w:bottom w:val="single" w:sz="8" w:space="0" w:color="00FF00"/>
              <w:right w:val="single" w:sz="8" w:space="0" w:color="00FF00"/>
            </w:tcBorders>
            <w:vAlign w:val="center"/>
          </w:tcPr>
          <w:p w14:paraId="0552BAAE" w14:textId="77777777" w:rsidR="006C339B" w:rsidRDefault="00A04972">
            <w:pPr>
              <w:spacing w:before="60" w:after="144" w:line="240" w:lineRule="auto"/>
              <w:rPr>
                <w:sz w:val="20"/>
                <w:szCs w:val="20"/>
              </w:rPr>
            </w:pPr>
            <w:r>
              <w:rPr>
                <w:sz w:val="20"/>
                <w:szCs w:val="20"/>
              </w:rPr>
              <w:t>Le but de cette unité est d’apprendre à utiliser un éditeur de jeu vidéo pour créer le jeu vidéo. Les étudiants apprendront à intégrer au jeu vidéo le contenu tout juste créé, de la manière spécifique dont il est censé être utilisé. Cela comprend les fichiers audio, les graphismes, et les mécaniques de jeu. Plusieurs concepts sont à acquérir, et la plupart du processus d’apprentissage repose sur la pratique.</w:t>
            </w:r>
          </w:p>
        </w:tc>
      </w:tr>
    </w:tbl>
    <w:p w14:paraId="3E6EC610" w14:textId="77777777" w:rsidR="006C339B" w:rsidRDefault="00A04972">
      <w:pPr>
        <w:pStyle w:val="Heading2"/>
        <w:rPr>
          <w:rFonts w:ascii="Arial" w:eastAsia="Arial" w:hAnsi="Arial" w:cs="Arial"/>
          <w:b/>
          <w:sz w:val="28"/>
          <w:szCs w:val="28"/>
        </w:rPr>
      </w:pPr>
      <w:r>
        <w:rPr>
          <w:rFonts w:ascii="Calibri" w:eastAsia="Calibri" w:hAnsi="Calibri" w:cs="Calibri"/>
          <w:b/>
          <w:sz w:val="14"/>
          <w:szCs w:val="14"/>
        </w:rPr>
        <w:br/>
      </w:r>
      <w:r>
        <w:rPr>
          <w:rFonts w:ascii="Arial" w:eastAsia="Arial" w:hAnsi="Arial" w:cs="Arial"/>
          <w:b/>
          <w:sz w:val="28"/>
          <w:szCs w:val="28"/>
        </w:rPr>
        <w:t xml:space="preserve">Objectifs d’apprentissage </w:t>
      </w:r>
    </w:p>
    <w:p w14:paraId="3AB11F1E" w14:textId="77777777" w:rsidR="006C339B" w:rsidRDefault="00A04972">
      <w:pPr>
        <w:spacing w:before="60" w:after="144" w:line="360" w:lineRule="auto"/>
        <w:rPr>
          <w:b/>
          <w:sz w:val="20"/>
          <w:szCs w:val="20"/>
        </w:rPr>
      </w:pPr>
      <w:r>
        <w:rPr>
          <w:b/>
          <w:sz w:val="20"/>
          <w:szCs w:val="20"/>
        </w:rPr>
        <w:t>Après avoir complété l’unité, les étudiants doivent être capables de :</w:t>
      </w:r>
    </w:p>
    <w:p w14:paraId="38038A6E" w14:textId="77777777" w:rsidR="006C339B" w:rsidRDefault="00A04972" w:rsidP="00600A6B">
      <w:pPr>
        <w:spacing w:after="0" w:line="360" w:lineRule="auto"/>
        <w:rPr>
          <w:sz w:val="20"/>
          <w:szCs w:val="20"/>
        </w:rPr>
      </w:pPr>
      <w:r>
        <w:rPr>
          <w:b/>
          <w:sz w:val="20"/>
          <w:szCs w:val="20"/>
        </w:rPr>
        <w:t>LO 1</w:t>
      </w:r>
      <w:r>
        <w:rPr>
          <w:sz w:val="20"/>
          <w:szCs w:val="20"/>
        </w:rPr>
        <w:t>:</w:t>
      </w:r>
      <w:r>
        <w:rPr>
          <w:b/>
          <w:sz w:val="20"/>
          <w:szCs w:val="20"/>
        </w:rPr>
        <w:t xml:space="preserve"> </w:t>
      </w:r>
      <w:r>
        <w:rPr>
          <w:sz w:val="20"/>
          <w:szCs w:val="20"/>
        </w:rPr>
        <w:t>Transférer les éléments du game design dans la phase de production et se familiariser avec l’éditeur de jeu vidéo</w:t>
      </w:r>
    </w:p>
    <w:p w14:paraId="7AE27134" w14:textId="77777777" w:rsidR="006C339B" w:rsidRDefault="00A04972" w:rsidP="00600A6B">
      <w:pPr>
        <w:spacing w:after="0" w:line="360" w:lineRule="auto"/>
        <w:rPr>
          <w:sz w:val="20"/>
          <w:szCs w:val="20"/>
        </w:rPr>
      </w:pPr>
      <w:r>
        <w:rPr>
          <w:b/>
          <w:sz w:val="20"/>
          <w:szCs w:val="20"/>
        </w:rPr>
        <w:t>LO 2</w:t>
      </w:r>
      <w:r>
        <w:rPr>
          <w:sz w:val="20"/>
          <w:szCs w:val="20"/>
        </w:rPr>
        <w:t>: Reconnaître, trouver et importer les ressources adéquates dont ils ont besoin pour travailler</w:t>
      </w:r>
    </w:p>
    <w:p w14:paraId="5C1DD086" w14:textId="77777777" w:rsidR="006C339B" w:rsidRDefault="00A04972" w:rsidP="00600A6B">
      <w:pPr>
        <w:spacing w:after="0" w:line="360" w:lineRule="auto"/>
        <w:rPr>
          <w:sz w:val="20"/>
          <w:szCs w:val="20"/>
        </w:rPr>
      </w:pPr>
      <w:r>
        <w:rPr>
          <w:b/>
          <w:sz w:val="20"/>
          <w:szCs w:val="20"/>
        </w:rPr>
        <w:t>LO 3</w:t>
      </w:r>
      <w:r>
        <w:rPr>
          <w:sz w:val="20"/>
          <w:szCs w:val="20"/>
        </w:rPr>
        <w:t>: Profiler l’interface graphique des niveaux : cartes ou scénarios</w:t>
      </w:r>
    </w:p>
    <w:p w14:paraId="7ED58F99" w14:textId="77777777" w:rsidR="006C339B" w:rsidRDefault="00A04972" w:rsidP="00600A6B">
      <w:pPr>
        <w:spacing w:after="0" w:line="360" w:lineRule="auto"/>
        <w:rPr>
          <w:sz w:val="20"/>
          <w:szCs w:val="20"/>
        </w:rPr>
      </w:pPr>
      <w:r>
        <w:rPr>
          <w:b/>
          <w:sz w:val="20"/>
          <w:szCs w:val="20"/>
        </w:rPr>
        <w:t>LO 4</w:t>
      </w:r>
      <w:r>
        <w:rPr>
          <w:sz w:val="20"/>
          <w:szCs w:val="20"/>
        </w:rPr>
        <w:t>: Créer et éditer les éléments du jeu</w:t>
      </w:r>
    </w:p>
    <w:p w14:paraId="61F2E880" w14:textId="77777777" w:rsidR="006C339B" w:rsidRDefault="00A04972" w:rsidP="00600A6B">
      <w:pPr>
        <w:spacing w:after="0" w:line="360" w:lineRule="auto"/>
        <w:rPr>
          <w:sz w:val="20"/>
          <w:szCs w:val="20"/>
        </w:rPr>
      </w:pPr>
      <w:r>
        <w:rPr>
          <w:b/>
          <w:sz w:val="20"/>
          <w:szCs w:val="20"/>
        </w:rPr>
        <w:t>LO 5</w:t>
      </w:r>
      <w:r>
        <w:rPr>
          <w:sz w:val="20"/>
          <w:szCs w:val="20"/>
        </w:rPr>
        <w:t>: Programmer des évènements et des objets</w:t>
      </w:r>
    </w:p>
    <w:p w14:paraId="3ECE6385" w14:textId="77777777" w:rsidR="006C339B" w:rsidRDefault="00A04972">
      <w:pPr>
        <w:pStyle w:val="Heading2"/>
        <w:rPr>
          <w:rFonts w:ascii="Arial" w:eastAsia="Arial" w:hAnsi="Arial" w:cs="Arial"/>
          <w:b/>
          <w:sz w:val="28"/>
          <w:szCs w:val="28"/>
        </w:rPr>
      </w:pPr>
      <w:r>
        <w:rPr>
          <w:rFonts w:ascii="Arial" w:eastAsia="Arial" w:hAnsi="Arial" w:cs="Arial"/>
          <w:b/>
          <w:sz w:val="28"/>
          <w:szCs w:val="28"/>
        </w:rPr>
        <w:lastRenderedPageBreak/>
        <w:t>Compétences, aptitudes et connaissances</w:t>
      </w:r>
    </w:p>
    <w:p w14:paraId="0ECCCA2C" w14:textId="77777777" w:rsidR="006C339B" w:rsidRDefault="006C339B"/>
    <w:tbl>
      <w:tblPr>
        <w:tblStyle w:val="a8"/>
        <w:tblW w:w="14195" w:type="dxa"/>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Look w:val="0000" w:firstRow="0" w:lastRow="0" w:firstColumn="0" w:lastColumn="0" w:noHBand="0" w:noVBand="0"/>
      </w:tblPr>
      <w:tblGrid>
        <w:gridCol w:w="1978"/>
        <w:gridCol w:w="12217"/>
      </w:tblGrid>
      <w:tr w:rsidR="006C339B" w14:paraId="684E4530" w14:textId="77777777">
        <w:trPr>
          <w:trHeight w:val="560"/>
        </w:trPr>
        <w:tc>
          <w:tcPr>
            <w:tcW w:w="1978" w:type="dxa"/>
            <w:tcBorders>
              <w:top w:val="single" w:sz="8" w:space="0" w:color="9BBB59"/>
              <w:left w:val="single" w:sz="8" w:space="0" w:color="9BBB59"/>
              <w:bottom w:val="single" w:sz="8" w:space="0" w:color="00FF00"/>
              <w:right w:val="single" w:sz="8" w:space="0" w:color="9BBB59"/>
            </w:tcBorders>
            <w:shd w:val="clear" w:color="auto" w:fill="000000"/>
            <w:vAlign w:val="center"/>
          </w:tcPr>
          <w:p w14:paraId="6174C031" w14:textId="77777777" w:rsidR="006C339B" w:rsidRDefault="00A04972">
            <w:pPr>
              <w:spacing w:before="60" w:after="144" w:line="360" w:lineRule="auto"/>
              <w:ind w:left="162" w:right="115"/>
              <w:jc w:val="both"/>
              <w:rPr>
                <w:b/>
                <w:color w:val="00FF00"/>
                <w:sz w:val="24"/>
                <w:szCs w:val="24"/>
              </w:rPr>
            </w:pPr>
            <w:r>
              <w:rPr>
                <w:b/>
                <w:color w:val="00FF00"/>
                <w:sz w:val="24"/>
                <w:szCs w:val="24"/>
              </w:rPr>
              <w:t>Compétences</w:t>
            </w:r>
          </w:p>
        </w:tc>
        <w:tc>
          <w:tcPr>
            <w:tcW w:w="12217" w:type="dxa"/>
            <w:tcBorders>
              <w:top w:val="single" w:sz="8" w:space="0" w:color="9BBB59"/>
              <w:left w:val="single" w:sz="8" w:space="0" w:color="9BBB59"/>
              <w:bottom w:val="single" w:sz="8" w:space="0" w:color="00FF00"/>
              <w:right w:val="single" w:sz="8" w:space="0" w:color="9BBB59"/>
            </w:tcBorders>
            <w:shd w:val="clear" w:color="auto" w:fill="000000"/>
            <w:vAlign w:val="center"/>
          </w:tcPr>
          <w:p w14:paraId="56FDF935" w14:textId="77777777" w:rsidR="006C339B" w:rsidRDefault="00A04972" w:rsidP="00600A6B">
            <w:pPr>
              <w:spacing w:after="144" w:line="360" w:lineRule="auto"/>
              <w:rPr>
                <w:b/>
                <w:color w:val="00FF00"/>
                <w:sz w:val="24"/>
                <w:szCs w:val="24"/>
              </w:rPr>
            </w:pPr>
            <w:r>
              <w:rPr>
                <w:b/>
                <w:color w:val="00FF00"/>
                <w:sz w:val="24"/>
                <w:szCs w:val="24"/>
              </w:rPr>
              <w:t>Après avoir complété l’unité, l’étudiant aura acquis la responsabilité et l’autonomie suffisante pour :</w:t>
            </w:r>
          </w:p>
        </w:tc>
      </w:tr>
      <w:tr w:rsidR="006C339B" w14:paraId="55D489DB" w14:textId="77777777">
        <w:trPr>
          <w:trHeight w:val="640"/>
        </w:trPr>
        <w:tc>
          <w:tcPr>
            <w:tcW w:w="1978" w:type="dxa"/>
            <w:tcBorders>
              <w:top w:val="single" w:sz="8" w:space="0" w:color="00FF00"/>
              <w:left w:val="single" w:sz="8" w:space="0" w:color="00FF00"/>
              <w:bottom w:val="single" w:sz="8" w:space="0" w:color="00FF00"/>
              <w:right w:val="single" w:sz="8" w:space="0" w:color="00FF00"/>
            </w:tcBorders>
            <w:vAlign w:val="center"/>
          </w:tcPr>
          <w:p w14:paraId="1DC12199" w14:textId="77777777" w:rsidR="006C339B" w:rsidRDefault="00A04972">
            <w:pPr>
              <w:spacing w:before="60" w:after="144" w:line="360" w:lineRule="auto"/>
              <w:jc w:val="center"/>
              <w:rPr>
                <w:b/>
              </w:rPr>
            </w:pPr>
            <w:r>
              <w:rPr>
                <w:b/>
              </w:rPr>
              <w:t>LO 1</w:t>
            </w:r>
          </w:p>
        </w:tc>
        <w:tc>
          <w:tcPr>
            <w:tcW w:w="12217" w:type="dxa"/>
            <w:tcBorders>
              <w:top w:val="single" w:sz="8" w:space="0" w:color="00FF00"/>
              <w:left w:val="single" w:sz="8" w:space="0" w:color="00FF00"/>
              <w:bottom w:val="single" w:sz="8" w:space="0" w:color="00FF00"/>
              <w:right w:val="single" w:sz="8" w:space="0" w:color="00FF00"/>
            </w:tcBorders>
          </w:tcPr>
          <w:p w14:paraId="1532B849" w14:textId="77777777" w:rsidR="006C339B" w:rsidRDefault="00A04972" w:rsidP="00600A6B">
            <w:pPr>
              <w:spacing w:after="144" w:line="240" w:lineRule="auto"/>
              <w:rPr>
                <w:sz w:val="20"/>
                <w:szCs w:val="20"/>
              </w:rPr>
            </w:pPr>
            <w:r>
              <w:rPr>
                <w:sz w:val="20"/>
                <w:szCs w:val="20"/>
              </w:rPr>
              <w:t>Apprivoiser l’interface de l'outil de travail : l’éditeur de jeu vidéo. Se former une vision du jeu vidéo dans son ensemble et être capable de décrire comment fonctionneront les graphismes et les mécaniques.</w:t>
            </w:r>
          </w:p>
        </w:tc>
      </w:tr>
      <w:tr w:rsidR="006C339B" w14:paraId="0D85D519" w14:textId="77777777">
        <w:trPr>
          <w:trHeight w:val="380"/>
        </w:trPr>
        <w:tc>
          <w:tcPr>
            <w:tcW w:w="1978" w:type="dxa"/>
            <w:tcBorders>
              <w:top w:val="single" w:sz="8" w:space="0" w:color="00FF00"/>
              <w:left w:val="single" w:sz="8" w:space="0" w:color="00FF00"/>
              <w:bottom w:val="single" w:sz="8" w:space="0" w:color="00FF00"/>
              <w:right w:val="single" w:sz="8" w:space="0" w:color="00FF00"/>
            </w:tcBorders>
            <w:vAlign w:val="center"/>
          </w:tcPr>
          <w:p w14:paraId="55B97F62" w14:textId="77777777" w:rsidR="006C339B" w:rsidRDefault="00A04972">
            <w:pPr>
              <w:spacing w:before="60" w:after="144" w:line="360" w:lineRule="auto"/>
              <w:jc w:val="center"/>
              <w:rPr>
                <w:b/>
              </w:rPr>
            </w:pPr>
            <w:r>
              <w:rPr>
                <w:b/>
              </w:rPr>
              <w:t>LO 2</w:t>
            </w:r>
          </w:p>
        </w:tc>
        <w:tc>
          <w:tcPr>
            <w:tcW w:w="12217" w:type="dxa"/>
            <w:tcBorders>
              <w:top w:val="single" w:sz="8" w:space="0" w:color="00FF00"/>
              <w:left w:val="single" w:sz="8" w:space="0" w:color="00FF00"/>
              <w:bottom w:val="single" w:sz="8" w:space="0" w:color="00FF00"/>
              <w:right w:val="single" w:sz="8" w:space="0" w:color="00FF00"/>
            </w:tcBorders>
          </w:tcPr>
          <w:p w14:paraId="4858B0DC" w14:textId="77777777" w:rsidR="006C339B" w:rsidRPr="00600A6B" w:rsidRDefault="00A04972" w:rsidP="00600A6B">
            <w:pPr>
              <w:rPr>
                <w:sz w:val="20"/>
              </w:rPr>
            </w:pPr>
            <w:r w:rsidRPr="00600A6B">
              <w:rPr>
                <w:sz w:val="20"/>
              </w:rPr>
              <w:t>Identifier différents types de dossier et les relier à chaque possibilité d’édition disponible dans l’éditeur de jeu vidéo.</w:t>
            </w:r>
          </w:p>
        </w:tc>
      </w:tr>
      <w:tr w:rsidR="006C339B" w14:paraId="43CC30B9" w14:textId="77777777">
        <w:trPr>
          <w:trHeight w:val="260"/>
        </w:trPr>
        <w:tc>
          <w:tcPr>
            <w:tcW w:w="1978" w:type="dxa"/>
            <w:tcBorders>
              <w:top w:val="single" w:sz="8" w:space="0" w:color="00FF00"/>
              <w:left w:val="single" w:sz="8" w:space="0" w:color="00FF00"/>
              <w:bottom w:val="single" w:sz="8" w:space="0" w:color="00FF00"/>
              <w:right w:val="single" w:sz="8" w:space="0" w:color="00FF00"/>
            </w:tcBorders>
            <w:vAlign w:val="center"/>
          </w:tcPr>
          <w:p w14:paraId="624CC625" w14:textId="77777777" w:rsidR="006C339B" w:rsidRDefault="00A04972">
            <w:pPr>
              <w:spacing w:before="60" w:after="144" w:line="360" w:lineRule="auto"/>
              <w:jc w:val="center"/>
              <w:rPr>
                <w:b/>
              </w:rPr>
            </w:pPr>
            <w:r>
              <w:rPr>
                <w:b/>
              </w:rPr>
              <w:t>LO 3</w:t>
            </w:r>
          </w:p>
        </w:tc>
        <w:tc>
          <w:tcPr>
            <w:tcW w:w="12217" w:type="dxa"/>
            <w:tcBorders>
              <w:top w:val="single" w:sz="8" w:space="0" w:color="00FF00"/>
              <w:left w:val="single" w:sz="8" w:space="0" w:color="00FF00"/>
              <w:bottom w:val="single" w:sz="8" w:space="0" w:color="00FF00"/>
              <w:right w:val="single" w:sz="8" w:space="0" w:color="00FF00"/>
            </w:tcBorders>
          </w:tcPr>
          <w:p w14:paraId="365A5DC5" w14:textId="77777777" w:rsidR="006C339B" w:rsidRPr="00600A6B" w:rsidRDefault="00A04972" w:rsidP="00600A6B">
            <w:pPr>
              <w:rPr>
                <w:sz w:val="20"/>
              </w:rPr>
            </w:pPr>
            <w:r w:rsidRPr="00600A6B">
              <w:rPr>
                <w:sz w:val="20"/>
              </w:rPr>
              <w:t>Utiliser les outils de création graphique de l’éditeur de jeu vidéo pour élaborer des scénarios de jeu en gardant une cohérence au niveau des graphismes.</w:t>
            </w:r>
          </w:p>
        </w:tc>
      </w:tr>
      <w:tr w:rsidR="006C339B" w14:paraId="448A0C23" w14:textId="77777777">
        <w:trPr>
          <w:trHeight w:val="240"/>
        </w:trPr>
        <w:tc>
          <w:tcPr>
            <w:tcW w:w="1978" w:type="dxa"/>
            <w:tcBorders>
              <w:top w:val="single" w:sz="8" w:space="0" w:color="00FF00"/>
              <w:left w:val="single" w:sz="8" w:space="0" w:color="00FF00"/>
              <w:bottom w:val="single" w:sz="8" w:space="0" w:color="00FF00"/>
              <w:right w:val="single" w:sz="8" w:space="0" w:color="00FF00"/>
            </w:tcBorders>
            <w:vAlign w:val="center"/>
          </w:tcPr>
          <w:p w14:paraId="0B76011A" w14:textId="77777777" w:rsidR="006C339B" w:rsidRDefault="00A04972">
            <w:pPr>
              <w:spacing w:before="60" w:after="144" w:line="360" w:lineRule="auto"/>
              <w:jc w:val="center"/>
              <w:rPr>
                <w:b/>
              </w:rPr>
            </w:pPr>
            <w:r>
              <w:rPr>
                <w:b/>
              </w:rPr>
              <w:t>LO 4</w:t>
            </w:r>
          </w:p>
        </w:tc>
        <w:tc>
          <w:tcPr>
            <w:tcW w:w="12217" w:type="dxa"/>
            <w:tcBorders>
              <w:top w:val="single" w:sz="8" w:space="0" w:color="00FF00"/>
              <w:left w:val="single" w:sz="8" w:space="0" w:color="00FF00"/>
              <w:bottom w:val="single" w:sz="8" w:space="0" w:color="00FF00"/>
              <w:right w:val="single" w:sz="8" w:space="0" w:color="00FF00"/>
            </w:tcBorders>
          </w:tcPr>
          <w:p w14:paraId="4914F865" w14:textId="77777777" w:rsidR="006C339B" w:rsidRPr="00600A6B" w:rsidRDefault="00A04972" w:rsidP="00600A6B">
            <w:pPr>
              <w:rPr>
                <w:sz w:val="20"/>
              </w:rPr>
            </w:pPr>
            <w:r w:rsidRPr="00600A6B">
              <w:rPr>
                <w:sz w:val="20"/>
              </w:rPr>
              <w:t>Gérer les outils de création et d’édition d’éléments du jeu présents dans l’interface de l’éditeur de jeu vidéo (base de données).</w:t>
            </w:r>
          </w:p>
        </w:tc>
      </w:tr>
      <w:tr w:rsidR="006C339B" w14:paraId="679ECB9F" w14:textId="77777777">
        <w:trPr>
          <w:trHeight w:val="240"/>
        </w:trPr>
        <w:tc>
          <w:tcPr>
            <w:tcW w:w="1978" w:type="dxa"/>
            <w:tcBorders>
              <w:top w:val="single" w:sz="8" w:space="0" w:color="00FF00"/>
              <w:left w:val="single" w:sz="8" w:space="0" w:color="00FF00"/>
              <w:bottom w:val="single" w:sz="8" w:space="0" w:color="00FF00"/>
              <w:right w:val="single" w:sz="8" w:space="0" w:color="00FF00"/>
            </w:tcBorders>
            <w:vAlign w:val="center"/>
          </w:tcPr>
          <w:p w14:paraId="7F00858F" w14:textId="77777777" w:rsidR="006C339B" w:rsidRDefault="00A04972">
            <w:pPr>
              <w:spacing w:before="60" w:after="144" w:line="360" w:lineRule="auto"/>
              <w:jc w:val="center"/>
              <w:rPr>
                <w:b/>
              </w:rPr>
            </w:pPr>
            <w:r>
              <w:rPr>
                <w:b/>
              </w:rPr>
              <w:t>LO 5</w:t>
            </w:r>
          </w:p>
        </w:tc>
        <w:tc>
          <w:tcPr>
            <w:tcW w:w="12217" w:type="dxa"/>
            <w:tcBorders>
              <w:top w:val="single" w:sz="8" w:space="0" w:color="00FF00"/>
              <w:left w:val="single" w:sz="8" w:space="0" w:color="00FF00"/>
              <w:bottom w:val="single" w:sz="8" w:space="0" w:color="00FF00"/>
              <w:right w:val="single" w:sz="8" w:space="0" w:color="00FF00"/>
            </w:tcBorders>
          </w:tcPr>
          <w:p w14:paraId="5210BFE6" w14:textId="77777777" w:rsidR="006C339B" w:rsidRPr="00600A6B" w:rsidRDefault="00A04972" w:rsidP="00600A6B">
            <w:pPr>
              <w:rPr>
                <w:sz w:val="20"/>
              </w:rPr>
            </w:pPr>
            <w:r w:rsidRPr="00600A6B">
              <w:rPr>
                <w:sz w:val="20"/>
              </w:rPr>
              <w:t>Créer des évènements en rapport avec es mécaniques de jeu précédemment conçues.</w:t>
            </w:r>
          </w:p>
        </w:tc>
      </w:tr>
      <w:tr w:rsidR="006C339B" w14:paraId="42DDC86E" w14:textId="77777777">
        <w:trPr>
          <w:trHeight w:val="560"/>
        </w:trPr>
        <w:tc>
          <w:tcPr>
            <w:tcW w:w="1978" w:type="dxa"/>
            <w:tcBorders>
              <w:top w:val="single" w:sz="8" w:space="0" w:color="00FF00"/>
              <w:left w:val="single" w:sz="8" w:space="0" w:color="00FF00"/>
              <w:bottom w:val="single" w:sz="8" w:space="0" w:color="00FF00"/>
              <w:right w:val="single" w:sz="8" w:space="0" w:color="00FF00"/>
            </w:tcBorders>
            <w:shd w:val="clear" w:color="auto" w:fill="000000"/>
          </w:tcPr>
          <w:p w14:paraId="51F67045" w14:textId="77777777" w:rsidR="006C339B" w:rsidRDefault="00A04972">
            <w:pPr>
              <w:spacing w:before="60" w:after="144" w:line="360" w:lineRule="auto"/>
              <w:ind w:left="162"/>
              <w:jc w:val="both"/>
              <w:rPr>
                <w:b/>
                <w:color w:val="00FF00"/>
                <w:sz w:val="24"/>
                <w:szCs w:val="24"/>
              </w:rPr>
            </w:pPr>
            <w:r>
              <w:rPr>
                <w:b/>
                <w:color w:val="00FF00"/>
                <w:sz w:val="24"/>
                <w:szCs w:val="24"/>
              </w:rPr>
              <w:t>Aptitudes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cPr>
          <w:p w14:paraId="763DFB47" w14:textId="77777777" w:rsidR="006C339B" w:rsidRDefault="00A04972" w:rsidP="00600A6B">
            <w:pPr>
              <w:spacing w:after="144" w:line="360" w:lineRule="auto"/>
              <w:rPr>
                <w:b/>
                <w:color w:val="00FF00"/>
                <w:sz w:val="24"/>
                <w:szCs w:val="24"/>
              </w:rPr>
            </w:pPr>
            <w:r>
              <w:rPr>
                <w:b/>
                <w:color w:val="00FF00"/>
                <w:sz w:val="24"/>
                <w:szCs w:val="24"/>
              </w:rPr>
              <w:t>Après avoir complété l’unité, l’étudiant sera capable de maîtriser les aptitudes suivantes :</w:t>
            </w:r>
          </w:p>
        </w:tc>
      </w:tr>
      <w:tr w:rsidR="006C339B" w14:paraId="590B39C5"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515F04B1" w14:textId="77777777" w:rsidR="006C339B" w:rsidRDefault="00A04972">
            <w:pPr>
              <w:spacing w:before="60" w:after="144" w:line="360" w:lineRule="auto"/>
              <w:jc w:val="center"/>
              <w:rPr>
                <w:b/>
              </w:rPr>
            </w:pPr>
            <w:r>
              <w:rPr>
                <w:b/>
              </w:rPr>
              <w:t>LO 1</w:t>
            </w:r>
          </w:p>
        </w:tc>
        <w:tc>
          <w:tcPr>
            <w:tcW w:w="12217" w:type="dxa"/>
            <w:tcBorders>
              <w:top w:val="single" w:sz="8" w:space="0" w:color="00FF00"/>
              <w:left w:val="single" w:sz="8" w:space="0" w:color="00FF00"/>
              <w:bottom w:val="single" w:sz="8" w:space="0" w:color="00FF00"/>
              <w:right w:val="single" w:sz="8" w:space="0" w:color="00FF00"/>
            </w:tcBorders>
          </w:tcPr>
          <w:p w14:paraId="4543E73F" w14:textId="77777777" w:rsidR="006C339B" w:rsidRPr="00600A6B" w:rsidRDefault="00A04972" w:rsidP="00600A6B">
            <w:pPr>
              <w:rPr>
                <w:sz w:val="20"/>
              </w:rPr>
            </w:pPr>
            <w:r w:rsidRPr="00600A6B">
              <w:rPr>
                <w:sz w:val="20"/>
              </w:rPr>
              <w:t>Naviguer dans l’interface de l’éditeur de jeu vidéo et identifier les éléments exploitables. Décrire avec précision de quelle manière chaque élément de la phase de conception sera intégré au jeu.</w:t>
            </w:r>
          </w:p>
        </w:tc>
      </w:tr>
      <w:tr w:rsidR="006C339B" w14:paraId="07C58330"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1EB42B43" w14:textId="77777777" w:rsidR="006C339B" w:rsidRDefault="00A04972">
            <w:pPr>
              <w:spacing w:before="60" w:after="144" w:line="360" w:lineRule="auto"/>
              <w:jc w:val="center"/>
              <w:rPr>
                <w:b/>
              </w:rPr>
            </w:pPr>
            <w:r>
              <w:rPr>
                <w:b/>
              </w:rPr>
              <w:t>LO 2</w:t>
            </w:r>
          </w:p>
        </w:tc>
        <w:tc>
          <w:tcPr>
            <w:tcW w:w="12217" w:type="dxa"/>
            <w:tcBorders>
              <w:top w:val="single" w:sz="8" w:space="0" w:color="00FF00"/>
              <w:left w:val="single" w:sz="8" w:space="0" w:color="00FF00"/>
              <w:bottom w:val="single" w:sz="8" w:space="0" w:color="00FF00"/>
              <w:right w:val="single" w:sz="8" w:space="0" w:color="00FF00"/>
            </w:tcBorders>
          </w:tcPr>
          <w:p w14:paraId="00EC6403" w14:textId="77777777" w:rsidR="006C339B" w:rsidRPr="00600A6B" w:rsidRDefault="00A04972" w:rsidP="00600A6B">
            <w:pPr>
              <w:rPr>
                <w:sz w:val="20"/>
              </w:rPr>
            </w:pPr>
            <w:r w:rsidRPr="00600A6B">
              <w:rPr>
                <w:sz w:val="20"/>
              </w:rPr>
              <w:t>Trouver et importer les types de dossiers adéquats dans l’éditeur de jeu vidéo.</w:t>
            </w:r>
          </w:p>
        </w:tc>
      </w:tr>
      <w:tr w:rsidR="006C339B" w14:paraId="134E2BDD"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3F466F7A" w14:textId="77777777" w:rsidR="006C339B" w:rsidRDefault="00A04972">
            <w:pPr>
              <w:spacing w:before="60" w:after="144" w:line="360" w:lineRule="auto"/>
              <w:jc w:val="center"/>
              <w:rPr>
                <w:b/>
              </w:rPr>
            </w:pPr>
            <w:r>
              <w:rPr>
                <w:b/>
              </w:rPr>
              <w:t>LO 3</w:t>
            </w:r>
          </w:p>
        </w:tc>
        <w:tc>
          <w:tcPr>
            <w:tcW w:w="12217" w:type="dxa"/>
            <w:tcBorders>
              <w:top w:val="single" w:sz="8" w:space="0" w:color="00FF00"/>
              <w:left w:val="single" w:sz="8" w:space="0" w:color="00FF00"/>
              <w:bottom w:val="single" w:sz="8" w:space="0" w:color="00FF00"/>
              <w:right w:val="single" w:sz="8" w:space="0" w:color="00FF00"/>
            </w:tcBorders>
          </w:tcPr>
          <w:p w14:paraId="0C2F72A7" w14:textId="77777777" w:rsidR="006C339B" w:rsidRPr="00600A6B" w:rsidRDefault="00A04972" w:rsidP="00600A6B">
            <w:pPr>
              <w:rPr>
                <w:sz w:val="20"/>
              </w:rPr>
            </w:pPr>
            <w:r w:rsidRPr="00600A6B">
              <w:rPr>
                <w:sz w:val="20"/>
              </w:rPr>
              <w:t xml:space="preserve">Utiliser les </w:t>
            </w:r>
            <w:proofErr w:type="spellStart"/>
            <w:r w:rsidRPr="00600A6B">
              <w:rPr>
                <w:sz w:val="20"/>
              </w:rPr>
              <w:t>tilesets</w:t>
            </w:r>
            <w:proofErr w:type="spellEnd"/>
            <w:r w:rsidRPr="00600A6B">
              <w:rPr>
                <w:sz w:val="20"/>
              </w:rPr>
              <w:t xml:space="preserve"> pour composer les plans où l’action du jeu se déroulera.</w:t>
            </w:r>
          </w:p>
        </w:tc>
      </w:tr>
      <w:tr w:rsidR="006C339B" w14:paraId="1D241D36"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38F583CB" w14:textId="77777777" w:rsidR="006C339B" w:rsidRDefault="00A04972">
            <w:pPr>
              <w:spacing w:before="60" w:after="144" w:line="360" w:lineRule="auto"/>
              <w:jc w:val="center"/>
              <w:rPr>
                <w:b/>
              </w:rPr>
            </w:pPr>
            <w:r>
              <w:rPr>
                <w:b/>
              </w:rPr>
              <w:t>LO 4</w:t>
            </w:r>
          </w:p>
        </w:tc>
        <w:tc>
          <w:tcPr>
            <w:tcW w:w="12217" w:type="dxa"/>
            <w:tcBorders>
              <w:top w:val="single" w:sz="8" w:space="0" w:color="00FF00"/>
              <w:left w:val="single" w:sz="8" w:space="0" w:color="00FF00"/>
              <w:bottom w:val="single" w:sz="8" w:space="0" w:color="00FF00"/>
              <w:right w:val="single" w:sz="8" w:space="0" w:color="00FF00"/>
            </w:tcBorders>
          </w:tcPr>
          <w:p w14:paraId="3DCDD9AA" w14:textId="77777777" w:rsidR="006C339B" w:rsidRPr="00600A6B" w:rsidRDefault="00A04972" w:rsidP="00600A6B">
            <w:pPr>
              <w:rPr>
                <w:sz w:val="20"/>
              </w:rPr>
            </w:pPr>
            <w:r w:rsidRPr="00600A6B">
              <w:rPr>
                <w:sz w:val="20"/>
              </w:rPr>
              <w:t>Créer et éditer des éléments du jeu au sein de la base de données de l’éditeur de jeu vidéo, en utilisant des ressources graphiques si nécessaire.</w:t>
            </w:r>
          </w:p>
        </w:tc>
      </w:tr>
      <w:tr w:rsidR="006C339B" w:rsidRPr="00600A6B" w14:paraId="5464EFC4"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0D815AEA" w14:textId="77777777" w:rsidR="006C339B" w:rsidRPr="00600A6B" w:rsidRDefault="00A04972" w:rsidP="00600A6B">
            <w:pPr>
              <w:jc w:val="center"/>
              <w:rPr>
                <w:b/>
              </w:rPr>
            </w:pPr>
            <w:r w:rsidRPr="00600A6B">
              <w:rPr>
                <w:b/>
              </w:rPr>
              <w:lastRenderedPageBreak/>
              <w:t>LO 5</w:t>
            </w:r>
          </w:p>
        </w:tc>
        <w:tc>
          <w:tcPr>
            <w:tcW w:w="12217" w:type="dxa"/>
            <w:tcBorders>
              <w:top w:val="single" w:sz="8" w:space="0" w:color="00FF00"/>
              <w:left w:val="single" w:sz="8" w:space="0" w:color="00FF00"/>
              <w:bottom w:val="single" w:sz="8" w:space="0" w:color="00FF00"/>
              <w:right w:val="single" w:sz="8" w:space="0" w:color="00FF00"/>
            </w:tcBorders>
          </w:tcPr>
          <w:p w14:paraId="3689829F" w14:textId="77777777" w:rsidR="006C339B" w:rsidRPr="00600A6B" w:rsidRDefault="00A04972" w:rsidP="00600A6B">
            <w:r w:rsidRPr="00600A6B">
              <w:rPr>
                <w:sz w:val="20"/>
              </w:rPr>
              <w:t>Créer des évènements et les programmer à l’aide des outils de l’éditeur de jeu vidéo.</w:t>
            </w:r>
          </w:p>
        </w:tc>
      </w:tr>
      <w:tr w:rsidR="006C339B" w14:paraId="548237B5" w14:textId="77777777">
        <w:trPr>
          <w:trHeight w:val="560"/>
        </w:trPr>
        <w:tc>
          <w:tcPr>
            <w:tcW w:w="1978" w:type="dxa"/>
            <w:tcBorders>
              <w:top w:val="single" w:sz="8" w:space="0" w:color="00FF00"/>
              <w:left w:val="single" w:sz="8" w:space="0" w:color="00FF00"/>
              <w:bottom w:val="single" w:sz="8" w:space="0" w:color="00FF00"/>
              <w:right w:val="single" w:sz="8" w:space="0" w:color="00FF00"/>
            </w:tcBorders>
            <w:shd w:val="clear" w:color="auto" w:fill="000000"/>
          </w:tcPr>
          <w:p w14:paraId="3F4F2285" w14:textId="77777777" w:rsidR="006C339B" w:rsidRDefault="00A04972">
            <w:pPr>
              <w:spacing w:before="60" w:after="144" w:line="360" w:lineRule="auto"/>
              <w:ind w:left="162"/>
              <w:jc w:val="both"/>
              <w:rPr>
                <w:b/>
                <w:color w:val="00FF00"/>
                <w:sz w:val="24"/>
                <w:szCs w:val="24"/>
              </w:rPr>
            </w:pPr>
            <w:r>
              <w:rPr>
                <w:b/>
                <w:color w:val="00FF00"/>
                <w:sz w:val="24"/>
                <w:szCs w:val="24"/>
              </w:rPr>
              <w:t>Connaissances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cPr>
          <w:p w14:paraId="59EC2CDE" w14:textId="77777777" w:rsidR="006C339B" w:rsidRDefault="00600A6B" w:rsidP="00600A6B">
            <w:pPr>
              <w:tabs>
                <w:tab w:val="right" w:pos="7256"/>
              </w:tabs>
              <w:spacing w:after="144" w:line="360" w:lineRule="auto"/>
              <w:ind w:hanging="360"/>
              <w:rPr>
                <w:b/>
                <w:color w:val="00FF00"/>
                <w:sz w:val="24"/>
                <w:szCs w:val="24"/>
              </w:rPr>
            </w:pPr>
            <w:r>
              <w:rPr>
                <w:b/>
                <w:color w:val="00FF00"/>
                <w:sz w:val="24"/>
                <w:szCs w:val="24"/>
              </w:rPr>
              <w:t xml:space="preserve">        </w:t>
            </w:r>
            <w:r w:rsidR="00A04972">
              <w:rPr>
                <w:b/>
                <w:color w:val="00FF00"/>
                <w:sz w:val="24"/>
                <w:szCs w:val="24"/>
              </w:rPr>
              <w:t>Après avoir complété l’unité, l’étudiant pourra :</w:t>
            </w:r>
          </w:p>
        </w:tc>
      </w:tr>
      <w:tr w:rsidR="006C339B" w14:paraId="58B2971F" w14:textId="77777777">
        <w:trPr>
          <w:trHeight w:val="400"/>
        </w:trPr>
        <w:tc>
          <w:tcPr>
            <w:tcW w:w="1978" w:type="dxa"/>
            <w:tcBorders>
              <w:top w:val="single" w:sz="8" w:space="0" w:color="00FF00"/>
              <w:left w:val="single" w:sz="8" w:space="0" w:color="00FF00"/>
              <w:bottom w:val="single" w:sz="8" w:space="0" w:color="00FF00"/>
              <w:right w:val="single" w:sz="8" w:space="0" w:color="00FF00"/>
            </w:tcBorders>
            <w:vAlign w:val="center"/>
          </w:tcPr>
          <w:p w14:paraId="22A00CA6" w14:textId="77777777" w:rsidR="006C339B" w:rsidRDefault="00A04972">
            <w:pPr>
              <w:spacing w:before="60" w:after="144" w:line="240" w:lineRule="auto"/>
              <w:jc w:val="center"/>
              <w:rPr>
                <w:b/>
                <w:sz w:val="20"/>
                <w:szCs w:val="20"/>
              </w:rPr>
            </w:pPr>
            <w:r>
              <w:rPr>
                <w:b/>
              </w:rPr>
              <w:t>LO 1</w:t>
            </w:r>
          </w:p>
        </w:tc>
        <w:tc>
          <w:tcPr>
            <w:tcW w:w="12217" w:type="dxa"/>
            <w:tcBorders>
              <w:top w:val="single" w:sz="8" w:space="0" w:color="00FF00"/>
              <w:left w:val="single" w:sz="8" w:space="0" w:color="00FF00"/>
              <w:bottom w:val="single" w:sz="8" w:space="0" w:color="00FF00"/>
              <w:right w:val="single" w:sz="8" w:space="0" w:color="00FF00"/>
            </w:tcBorders>
          </w:tcPr>
          <w:p w14:paraId="7111F360" w14:textId="77777777" w:rsidR="006C339B" w:rsidRPr="00600A6B" w:rsidRDefault="00A04972" w:rsidP="00600A6B">
            <w:pPr>
              <w:rPr>
                <w:sz w:val="20"/>
              </w:rPr>
            </w:pPr>
            <w:r w:rsidRPr="00600A6B">
              <w:rPr>
                <w:sz w:val="20"/>
              </w:rPr>
              <w:t>Se confronter à un programme relativement complexe, interagir avec celui-ci et connaître la différence entre un élément conceptuel et sa mise en œuvre dans la phase de production, ce qui lui procurera une idée globale de l’apparence et des mécaniques du jeu vidéo.</w:t>
            </w:r>
          </w:p>
        </w:tc>
      </w:tr>
      <w:tr w:rsidR="006C339B" w14:paraId="5F27BE78"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565C53CE" w14:textId="77777777" w:rsidR="006C339B" w:rsidRDefault="00A04972">
            <w:pPr>
              <w:spacing w:before="60" w:after="144" w:line="240" w:lineRule="auto"/>
              <w:jc w:val="center"/>
              <w:rPr>
                <w:b/>
              </w:rPr>
            </w:pPr>
            <w:r>
              <w:rPr>
                <w:b/>
              </w:rPr>
              <w:t>LO 2</w:t>
            </w:r>
          </w:p>
        </w:tc>
        <w:tc>
          <w:tcPr>
            <w:tcW w:w="12217" w:type="dxa"/>
            <w:tcBorders>
              <w:top w:val="single" w:sz="8" w:space="0" w:color="00FF00"/>
              <w:left w:val="single" w:sz="8" w:space="0" w:color="00FF00"/>
              <w:bottom w:val="single" w:sz="8" w:space="0" w:color="00FF00"/>
              <w:right w:val="single" w:sz="8" w:space="0" w:color="00FF00"/>
            </w:tcBorders>
          </w:tcPr>
          <w:p w14:paraId="2F07F3FB" w14:textId="77777777" w:rsidR="006C339B" w:rsidRPr="00600A6B" w:rsidRDefault="00A04972" w:rsidP="00600A6B">
            <w:pPr>
              <w:rPr>
                <w:sz w:val="20"/>
              </w:rPr>
            </w:pPr>
            <w:r w:rsidRPr="00600A6B">
              <w:rPr>
                <w:sz w:val="20"/>
              </w:rPr>
              <w:t>Estimer la nécessité de disposer de différents fichiers importés dans l’outil de création de jeu vidéo et connaître les différentes fonctions de chacun de ceux-ci.</w:t>
            </w:r>
          </w:p>
        </w:tc>
      </w:tr>
      <w:tr w:rsidR="006C339B" w14:paraId="392482EF"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12C2FD14" w14:textId="77777777" w:rsidR="006C339B" w:rsidRDefault="00A04972">
            <w:pPr>
              <w:spacing w:before="60" w:after="144" w:line="240" w:lineRule="auto"/>
              <w:jc w:val="center"/>
              <w:rPr>
                <w:b/>
              </w:rPr>
            </w:pPr>
            <w:r>
              <w:rPr>
                <w:b/>
              </w:rPr>
              <w:t>LO 3</w:t>
            </w:r>
          </w:p>
        </w:tc>
        <w:tc>
          <w:tcPr>
            <w:tcW w:w="12217" w:type="dxa"/>
            <w:tcBorders>
              <w:top w:val="single" w:sz="8" w:space="0" w:color="00FF00"/>
              <w:left w:val="single" w:sz="8" w:space="0" w:color="00FF00"/>
              <w:bottom w:val="single" w:sz="8" w:space="0" w:color="00FF00"/>
              <w:right w:val="single" w:sz="8" w:space="0" w:color="00FF00"/>
            </w:tcBorders>
          </w:tcPr>
          <w:p w14:paraId="5D73A8ED" w14:textId="77777777" w:rsidR="006C339B" w:rsidRPr="00600A6B" w:rsidRDefault="00A04972" w:rsidP="00600A6B">
            <w:pPr>
              <w:rPr>
                <w:sz w:val="20"/>
              </w:rPr>
            </w:pPr>
            <w:r w:rsidRPr="00600A6B">
              <w:rPr>
                <w:sz w:val="20"/>
              </w:rPr>
              <w:t>Reconnaître quels types de cartes (scénarios) peuvent être élaborés grâce à l’éditeur de jeu vidéo et comment les concevoir conformément aux indications du modèle et à l’idée de cohérence graphique.</w:t>
            </w:r>
          </w:p>
        </w:tc>
      </w:tr>
      <w:tr w:rsidR="006C339B" w14:paraId="24B3F7C3"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48BFE7CF" w14:textId="77777777" w:rsidR="006C339B" w:rsidRDefault="00A04972">
            <w:pPr>
              <w:spacing w:before="60" w:after="144" w:line="240" w:lineRule="auto"/>
              <w:jc w:val="center"/>
              <w:rPr>
                <w:b/>
              </w:rPr>
            </w:pPr>
            <w:r>
              <w:rPr>
                <w:b/>
              </w:rPr>
              <w:t>LO 4</w:t>
            </w:r>
          </w:p>
        </w:tc>
        <w:tc>
          <w:tcPr>
            <w:tcW w:w="12217" w:type="dxa"/>
            <w:tcBorders>
              <w:top w:val="single" w:sz="8" w:space="0" w:color="00FF00"/>
              <w:left w:val="single" w:sz="8" w:space="0" w:color="00FF00"/>
              <w:bottom w:val="single" w:sz="8" w:space="0" w:color="00FF00"/>
              <w:right w:val="single" w:sz="8" w:space="0" w:color="00FF00"/>
            </w:tcBorders>
          </w:tcPr>
          <w:p w14:paraId="052CDA00" w14:textId="77777777" w:rsidR="006C339B" w:rsidRPr="00600A6B" w:rsidRDefault="00A04972" w:rsidP="00600A6B">
            <w:pPr>
              <w:rPr>
                <w:sz w:val="20"/>
              </w:rPr>
            </w:pPr>
            <w:r w:rsidRPr="00600A6B">
              <w:rPr>
                <w:sz w:val="20"/>
              </w:rPr>
              <w:t xml:space="preserve">Reconnaître quels éléments du jeu </w:t>
            </w:r>
            <w:proofErr w:type="gramStart"/>
            <w:r w:rsidRPr="00600A6B">
              <w:rPr>
                <w:sz w:val="20"/>
              </w:rPr>
              <w:t>peuvent</w:t>
            </w:r>
            <w:proofErr w:type="gramEnd"/>
            <w:r w:rsidRPr="00600A6B">
              <w:rPr>
                <w:sz w:val="20"/>
              </w:rPr>
              <w:t xml:space="preserve"> être édités, quelle est leur fonction dans un jeu et quelles sont les possibilités d’édition pour chacun d’entre eux au sein de l’éditeur de jeu vidéo.</w:t>
            </w:r>
          </w:p>
        </w:tc>
      </w:tr>
      <w:tr w:rsidR="006C339B" w14:paraId="19427876" w14:textId="77777777">
        <w:trPr>
          <w:trHeight w:val="560"/>
        </w:trPr>
        <w:tc>
          <w:tcPr>
            <w:tcW w:w="1978" w:type="dxa"/>
            <w:tcBorders>
              <w:top w:val="single" w:sz="8" w:space="0" w:color="00FF00"/>
              <w:left w:val="single" w:sz="8" w:space="0" w:color="00FF00"/>
              <w:bottom w:val="single" w:sz="8" w:space="0" w:color="00FF00"/>
              <w:right w:val="single" w:sz="8" w:space="0" w:color="00FF00"/>
            </w:tcBorders>
            <w:vAlign w:val="center"/>
          </w:tcPr>
          <w:p w14:paraId="2734AB70" w14:textId="77777777" w:rsidR="006C339B" w:rsidRDefault="00A04972">
            <w:pPr>
              <w:spacing w:before="60" w:after="144" w:line="240" w:lineRule="auto"/>
              <w:jc w:val="center"/>
              <w:rPr>
                <w:b/>
              </w:rPr>
            </w:pPr>
            <w:r>
              <w:rPr>
                <w:b/>
              </w:rPr>
              <w:t>LO 5</w:t>
            </w:r>
          </w:p>
        </w:tc>
        <w:tc>
          <w:tcPr>
            <w:tcW w:w="12217" w:type="dxa"/>
            <w:tcBorders>
              <w:top w:val="single" w:sz="8" w:space="0" w:color="00FF00"/>
              <w:left w:val="single" w:sz="8" w:space="0" w:color="00FF00"/>
              <w:bottom w:val="single" w:sz="8" w:space="0" w:color="00FF00"/>
              <w:right w:val="single" w:sz="8" w:space="0" w:color="00FF00"/>
            </w:tcBorders>
          </w:tcPr>
          <w:p w14:paraId="2AA1B8FC" w14:textId="77777777" w:rsidR="006C339B" w:rsidRPr="00600A6B" w:rsidRDefault="00A04972" w:rsidP="00600A6B">
            <w:pPr>
              <w:rPr>
                <w:sz w:val="20"/>
              </w:rPr>
            </w:pPr>
            <w:r w:rsidRPr="00600A6B">
              <w:rPr>
                <w:sz w:val="20"/>
              </w:rPr>
              <w:t>Reconnaître ce que sont des objets et des évènements, quelles peuvent être leurs fonctions selon les mécaniques de jeu et quels sont les outils fournis par l’éditeur de jeu vidéo pour les programmer.</w:t>
            </w:r>
          </w:p>
        </w:tc>
      </w:tr>
    </w:tbl>
    <w:p w14:paraId="26140356" w14:textId="77777777" w:rsidR="006C339B" w:rsidRDefault="006C339B">
      <w:pPr>
        <w:pStyle w:val="Heading2"/>
        <w:rPr>
          <w:rFonts w:ascii="Arial" w:eastAsia="Arial" w:hAnsi="Arial" w:cs="Arial"/>
          <w:b/>
          <w:sz w:val="28"/>
          <w:szCs w:val="28"/>
        </w:rPr>
      </w:pPr>
    </w:p>
    <w:p w14:paraId="68D0C41F" w14:textId="77777777" w:rsidR="006C339B" w:rsidRDefault="00A04972">
      <w:pPr>
        <w:pStyle w:val="Heading2"/>
        <w:rPr>
          <w:rFonts w:ascii="Arial" w:eastAsia="Arial" w:hAnsi="Arial" w:cs="Arial"/>
          <w:b/>
          <w:sz w:val="28"/>
          <w:szCs w:val="28"/>
        </w:rPr>
      </w:pPr>
      <w:r>
        <w:rPr>
          <w:rFonts w:ascii="Arial" w:eastAsia="Arial" w:hAnsi="Arial" w:cs="Arial"/>
          <w:b/>
          <w:sz w:val="28"/>
          <w:szCs w:val="28"/>
        </w:rPr>
        <w:t>Critères d’évaluation</w:t>
      </w:r>
    </w:p>
    <w:tbl>
      <w:tblPr>
        <w:tblStyle w:val="a9"/>
        <w:tblW w:w="14174" w:type="dxa"/>
        <w:tblInd w:w="108"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1850"/>
        <w:gridCol w:w="5968"/>
        <w:gridCol w:w="6356"/>
      </w:tblGrid>
      <w:tr w:rsidR="006C339B" w14:paraId="3972B53F" w14:textId="77777777" w:rsidTr="00572F3F">
        <w:tc>
          <w:tcPr>
            <w:tcW w:w="1850" w:type="dxa"/>
            <w:tcBorders>
              <w:top w:val="single" w:sz="8" w:space="0" w:color="9BBB59"/>
              <w:bottom w:val="single" w:sz="8" w:space="0" w:color="00FF00"/>
              <w:right w:val="single" w:sz="8" w:space="0" w:color="9BBB59"/>
            </w:tcBorders>
            <w:shd w:val="clear" w:color="auto" w:fill="000000"/>
          </w:tcPr>
          <w:p w14:paraId="2C00B6D9" w14:textId="77777777" w:rsidR="006C339B" w:rsidRDefault="00A04972">
            <w:pPr>
              <w:spacing w:before="60" w:after="144" w:line="240" w:lineRule="auto"/>
              <w:jc w:val="both"/>
              <w:rPr>
                <w:b/>
                <w:color w:val="00FF00"/>
                <w:sz w:val="24"/>
                <w:szCs w:val="24"/>
              </w:rPr>
            </w:pPr>
            <w:r>
              <w:rPr>
                <w:b/>
                <w:color w:val="00FF00"/>
                <w:sz w:val="24"/>
                <w:szCs w:val="24"/>
              </w:rPr>
              <w:t>Objectifs d’apprentissage</w:t>
            </w:r>
          </w:p>
        </w:tc>
        <w:tc>
          <w:tcPr>
            <w:tcW w:w="5968" w:type="dxa"/>
            <w:tcBorders>
              <w:top w:val="single" w:sz="8" w:space="0" w:color="9BBB59"/>
              <w:left w:val="single" w:sz="8" w:space="0" w:color="9BBB59"/>
              <w:bottom w:val="single" w:sz="8" w:space="0" w:color="00FF00"/>
              <w:right w:val="single" w:sz="8" w:space="0" w:color="9BBB59"/>
            </w:tcBorders>
            <w:shd w:val="clear" w:color="auto" w:fill="000000"/>
          </w:tcPr>
          <w:p w14:paraId="327377A7" w14:textId="77777777" w:rsidR="006C339B" w:rsidRDefault="00A04972">
            <w:pPr>
              <w:spacing w:before="60" w:after="144" w:line="240" w:lineRule="auto"/>
              <w:jc w:val="both"/>
              <w:rPr>
                <w:b/>
                <w:color w:val="00FF00"/>
                <w:sz w:val="24"/>
                <w:szCs w:val="24"/>
              </w:rPr>
            </w:pPr>
            <w:r>
              <w:rPr>
                <w:b/>
                <w:color w:val="00FF00"/>
                <w:sz w:val="24"/>
                <w:szCs w:val="24"/>
              </w:rPr>
              <w:t>Connaissances</w:t>
            </w:r>
          </w:p>
        </w:tc>
        <w:tc>
          <w:tcPr>
            <w:tcW w:w="6356" w:type="dxa"/>
            <w:tcBorders>
              <w:top w:val="single" w:sz="8" w:space="0" w:color="9BBB59"/>
              <w:left w:val="single" w:sz="8" w:space="0" w:color="9BBB59"/>
              <w:bottom w:val="single" w:sz="8" w:space="0" w:color="00FF00"/>
            </w:tcBorders>
            <w:shd w:val="clear" w:color="auto" w:fill="000000"/>
          </w:tcPr>
          <w:p w14:paraId="12C20CD3" w14:textId="77777777" w:rsidR="006C339B" w:rsidRDefault="00A04972">
            <w:pPr>
              <w:spacing w:before="60" w:after="144" w:line="240" w:lineRule="auto"/>
              <w:jc w:val="both"/>
              <w:rPr>
                <w:b/>
                <w:color w:val="00FF00"/>
                <w:sz w:val="24"/>
                <w:szCs w:val="24"/>
              </w:rPr>
            </w:pPr>
            <w:r>
              <w:rPr>
                <w:b/>
                <w:color w:val="00FF00"/>
                <w:sz w:val="24"/>
                <w:szCs w:val="24"/>
              </w:rPr>
              <w:t>Application</w:t>
            </w:r>
          </w:p>
        </w:tc>
      </w:tr>
      <w:tr w:rsidR="006C339B" w14:paraId="0D53B633" w14:textId="77777777" w:rsidTr="00572F3F">
        <w:trPr>
          <w:trHeight w:val="1240"/>
        </w:trPr>
        <w:tc>
          <w:tcPr>
            <w:tcW w:w="1850" w:type="dxa"/>
            <w:tcBorders>
              <w:top w:val="single" w:sz="8" w:space="0" w:color="00FF00"/>
              <w:left w:val="single" w:sz="8" w:space="0" w:color="00FF00"/>
              <w:bottom w:val="single" w:sz="8" w:space="0" w:color="00FF00"/>
              <w:right w:val="single" w:sz="8" w:space="0" w:color="00FF00"/>
            </w:tcBorders>
            <w:vAlign w:val="center"/>
          </w:tcPr>
          <w:p w14:paraId="00A00D61" w14:textId="77777777" w:rsidR="006C339B" w:rsidRDefault="00A04972">
            <w:pPr>
              <w:spacing w:before="60" w:after="144" w:line="240" w:lineRule="auto"/>
              <w:jc w:val="center"/>
              <w:rPr>
                <w:b/>
              </w:rPr>
            </w:pPr>
            <w:r>
              <w:rPr>
                <w:b/>
              </w:rPr>
              <w:t>LO 1</w:t>
            </w:r>
          </w:p>
        </w:tc>
        <w:tc>
          <w:tcPr>
            <w:tcW w:w="5968" w:type="dxa"/>
            <w:tcBorders>
              <w:top w:val="single" w:sz="8" w:space="0" w:color="00FF00"/>
              <w:left w:val="single" w:sz="8" w:space="0" w:color="00FF00"/>
              <w:bottom w:val="single" w:sz="8" w:space="0" w:color="00FF00"/>
              <w:right w:val="single" w:sz="8" w:space="0" w:color="00FF00"/>
            </w:tcBorders>
            <w:vAlign w:val="center"/>
          </w:tcPr>
          <w:p w14:paraId="172DED66" w14:textId="77777777" w:rsidR="006C339B" w:rsidRDefault="00A04972">
            <w:pPr>
              <w:spacing w:before="60" w:after="144" w:line="240" w:lineRule="auto"/>
              <w:rPr>
                <w:sz w:val="20"/>
                <w:szCs w:val="20"/>
              </w:rPr>
            </w:pPr>
            <w:r>
              <w:rPr>
                <w:sz w:val="20"/>
                <w:szCs w:val="20"/>
              </w:rPr>
              <w:t>Comment passer d’un guide de conception à la phase de production ? Quels outils de l’éditeur de jeu vidéo faut-il utiliser pour créer chaque élément spécifique du jeu ?</w:t>
            </w:r>
          </w:p>
        </w:tc>
        <w:tc>
          <w:tcPr>
            <w:tcW w:w="6356" w:type="dxa"/>
            <w:tcBorders>
              <w:top w:val="single" w:sz="8" w:space="0" w:color="00FF00"/>
              <w:left w:val="single" w:sz="8" w:space="0" w:color="00FF00"/>
              <w:bottom w:val="single" w:sz="8" w:space="0" w:color="00FF00"/>
              <w:right w:val="single" w:sz="8" w:space="0" w:color="00FF00"/>
            </w:tcBorders>
            <w:vAlign w:val="center"/>
          </w:tcPr>
          <w:p w14:paraId="57F92D82" w14:textId="77777777" w:rsidR="006C339B" w:rsidRDefault="00A04972">
            <w:pPr>
              <w:spacing w:before="60" w:after="144" w:line="240" w:lineRule="auto"/>
              <w:ind w:left="37"/>
              <w:rPr>
                <w:sz w:val="20"/>
                <w:szCs w:val="20"/>
              </w:rPr>
            </w:pPr>
            <w:r>
              <w:rPr>
                <w:sz w:val="20"/>
                <w:szCs w:val="20"/>
              </w:rPr>
              <w:t>Décrire, en utilisant les moyens nécessaires (écrits, schémas, illustrations de base, etc.), comment les éléments définis lors de la phase de conception fonctionneront et/ou à quoi ils ressembleront. Indiquer avec quelle partie de l’éditeur de jeu vidéo il faut travailler pour chaque cas précis, selon les possibilités offertes.</w:t>
            </w:r>
          </w:p>
        </w:tc>
      </w:tr>
      <w:tr w:rsidR="006C339B" w14:paraId="1CD36104" w14:textId="77777777" w:rsidTr="00572F3F">
        <w:trPr>
          <w:trHeight w:val="720"/>
        </w:trPr>
        <w:tc>
          <w:tcPr>
            <w:tcW w:w="1850" w:type="dxa"/>
            <w:tcBorders>
              <w:top w:val="single" w:sz="8" w:space="0" w:color="00FF00"/>
              <w:left w:val="single" w:sz="8" w:space="0" w:color="00FF00"/>
              <w:bottom w:val="single" w:sz="8" w:space="0" w:color="00FF00"/>
              <w:right w:val="single" w:sz="8" w:space="0" w:color="00FF00"/>
            </w:tcBorders>
            <w:vAlign w:val="center"/>
          </w:tcPr>
          <w:p w14:paraId="5F8175C7" w14:textId="77777777" w:rsidR="006C339B" w:rsidRDefault="00A04972">
            <w:pPr>
              <w:spacing w:before="60" w:after="144" w:line="240" w:lineRule="auto"/>
              <w:jc w:val="center"/>
              <w:rPr>
                <w:b/>
              </w:rPr>
            </w:pPr>
            <w:r>
              <w:rPr>
                <w:b/>
              </w:rPr>
              <w:lastRenderedPageBreak/>
              <w:t>LO 2</w:t>
            </w:r>
          </w:p>
        </w:tc>
        <w:tc>
          <w:tcPr>
            <w:tcW w:w="5968" w:type="dxa"/>
            <w:tcBorders>
              <w:top w:val="single" w:sz="8" w:space="0" w:color="00FF00"/>
              <w:left w:val="single" w:sz="8" w:space="0" w:color="00FF00"/>
              <w:bottom w:val="single" w:sz="8" w:space="0" w:color="00FF00"/>
              <w:right w:val="single" w:sz="8" w:space="0" w:color="00FF00"/>
            </w:tcBorders>
            <w:vAlign w:val="center"/>
          </w:tcPr>
          <w:p w14:paraId="0490366D" w14:textId="77777777" w:rsidR="006C339B" w:rsidRDefault="00A04972">
            <w:pPr>
              <w:spacing w:before="60" w:after="144" w:line="240" w:lineRule="auto"/>
              <w:rPr>
                <w:sz w:val="20"/>
                <w:szCs w:val="20"/>
              </w:rPr>
            </w:pPr>
            <w:r>
              <w:rPr>
                <w:sz w:val="20"/>
                <w:szCs w:val="20"/>
              </w:rPr>
              <w:t>Quelles ressources graphiques et quelles ressources audio seront nécessaires à l’élaboration du jeu et où faut-il les importer ?</w:t>
            </w:r>
          </w:p>
        </w:tc>
        <w:tc>
          <w:tcPr>
            <w:tcW w:w="6356" w:type="dxa"/>
            <w:tcBorders>
              <w:top w:val="single" w:sz="8" w:space="0" w:color="00FF00"/>
              <w:left w:val="single" w:sz="8" w:space="0" w:color="00FF00"/>
              <w:bottom w:val="single" w:sz="8" w:space="0" w:color="00FF00"/>
              <w:right w:val="single" w:sz="8" w:space="0" w:color="00FF00"/>
            </w:tcBorders>
            <w:vAlign w:val="center"/>
          </w:tcPr>
          <w:p w14:paraId="2B84B2FD" w14:textId="77777777" w:rsidR="006C339B" w:rsidRDefault="00A04972">
            <w:pPr>
              <w:spacing w:before="60" w:after="144" w:line="240" w:lineRule="auto"/>
              <w:rPr>
                <w:b/>
                <w:sz w:val="20"/>
                <w:szCs w:val="20"/>
              </w:rPr>
            </w:pPr>
            <w:r>
              <w:rPr>
                <w:sz w:val="20"/>
                <w:szCs w:val="20"/>
              </w:rPr>
              <w:t>Trouver sur Internet différents fichiers sources qui seront nécessaires à l’élaboration du jeu et les importer dans l’éditeur de jeu vidéo.</w:t>
            </w:r>
          </w:p>
        </w:tc>
      </w:tr>
      <w:tr w:rsidR="006C339B" w14:paraId="6B4D03A9" w14:textId="77777777" w:rsidTr="00572F3F">
        <w:trPr>
          <w:trHeight w:val="1420"/>
        </w:trPr>
        <w:tc>
          <w:tcPr>
            <w:tcW w:w="1850" w:type="dxa"/>
            <w:tcBorders>
              <w:top w:val="single" w:sz="8" w:space="0" w:color="00FF00"/>
              <w:left w:val="single" w:sz="8" w:space="0" w:color="00FF00"/>
              <w:bottom w:val="single" w:sz="8" w:space="0" w:color="00FF00"/>
              <w:right w:val="single" w:sz="8" w:space="0" w:color="00FF00"/>
            </w:tcBorders>
            <w:vAlign w:val="center"/>
          </w:tcPr>
          <w:p w14:paraId="743D8668" w14:textId="77777777" w:rsidR="006C339B" w:rsidRDefault="00A04972">
            <w:pPr>
              <w:spacing w:before="60" w:after="144" w:line="240" w:lineRule="auto"/>
              <w:jc w:val="center"/>
              <w:rPr>
                <w:b/>
              </w:rPr>
            </w:pPr>
            <w:r>
              <w:rPr>
                <w:b/>
              </w:rPr>
              <w:t>LO 3</w:t>
            </w:r>
          </w:p>
        </w:tc>
        <w:tc>
          <w:tcPr>
            <w:tcW w:w="5968" w:type="dxa"/>
            <w:tcBorders>
              <w:top w:val="single" w:sz="8" w:space="0" w:color="00FF00"/>
              <w:left w:val="single" w:sz="8" w:space="0" w:color="00FF00"/>
              <w:bottom w:val="single" w:sz="8" w:space="0" w:color="00FF00"/>
              <w:right w:val="single" w:sz="8" w:space="0" w:color="00FF00"/>
            </w:tcBorders>
            <w:vAlign w:val="center"/>
          </w:tcPr>
          <w:p w14:paraId="775A2735" w14:textId="77777777" w:rsidR="006C339B" w:rsidRDefault="00A04972">
            <w:pPr>
              <w:spacing w:before="60" w:after="144" w:line="240" w:lineRule="auto"/>
              <w:rPr>
                <w:sz w:val="20"/>
                <w:szCs w:val="20"/>
              </w:rPr>
            </w:pPr>
            <w:r>
              <w:rPr>
                <w:sz w:val="20"/>
                <w:szCs w:val="20"/>
              </w:rPr>
              <w:t>Quels sont les outils de création graphique offerts par l’éditeur de jeu pour créer les cartes et comment les utilise-t-on ?</w:t>
            </w:r>
          </w:p>
        </w:tc>
        <w:tc>
          <w:tcPr>
            <w:tcW w:w="6356" w:type="dxa"/>
            <w:tcBorders>
              <w:top w:val="single" w:sz="8" w:space="0" w:color="00FF00"/>
              <w:left w:val="single" w:sz="8" w:space="0" w:color="00FF00"/>
              <w:bottom w:val="single" w:sz="8" w:space="0" w:color="00FF00"/>
              <w:right w:val="single" w:sz="8" w:space="0" w:color="00FF00"/>
            </w:tcBorders>
            <w:vAlign w:val="center"/>
          </w:tcPr>
          <w:p w14:paraId="589F1DF4" w14:textId="77777777" w:rsidR="006C339B" w:rsidRDefault="00A04972">
            <w:pPr>
              <w:spacing w:before="60" w:after="144" w:line="240" w:lineRule="auto"/>
              <w:rPr>
                <w:sz w:val="20"/>
                <w:szCs w:val="20"/>
              </w:rPr>
            </w:pPr>
            <w:r>
              <w:rPr>
                <w:sz w:val="20"/>
                <w:szCs w:val="20"/>
              </w:rPr>
              <w:t>Élaborer deux ou trois scénarios différents (un à l’extérieur, un à l’intérieur et un troisième optionnel) en gardant à l’esprit l’idée de cohérence graphique.</w:t>
            </w:r>
          </w:p>
        </w:tc>
      </w:tr>
      <w:tr w:rsidR="006C339B" w14:paraId="0BE2D476" w14:textId="77777777" w:rsidTr="00572F3F">
        <w:trPr>
          <w:trHeight w:val="1420"/>
        </w:trPr>
        <w:tc>
          <w:tcPr>
            <w:tcW w:w="1850" w:type="dxa"/>
            <w:tcBorders>
              <w:top w:val="single" w:sz="8" w:space="0" w:color="00FF00"/>
              <w:left w:val="single" w:sz="8" w:space="0" w:color="00FF00"/>
              <w:bottom w:val="single" w:sz="8" w:space="0" w:color="00FF00"/>
              <w:right w:val="single" w:sz="8" w:space="0" w:color="00FF00"/>
            </w:tcBorders>
            <w:vAlign w:val="center"/>
          </w:tcPr>
          <w:p w14:paraId="04926B6D" w14:textId="77777777" w:rsidR="006C339B" w:rsidRDefault="00A04972">
            <w:pPr>
              <w:spacing w:before="60" w:after="144" w:line="240" w:lineRule="auto"/>
              <w:jc w:val="center"/>
              <w:rPr>
                <w:b/>
              </w:rPr>
            </w:pPr>
            <w:r>
              <w:rPr>
                <w:b/>
              </w:rPr>
              <w:t>LO 4</w:t>
            </w:r>
          </w:p>
        </w:tc>
        <w:tc>
          <w:tcPr>
            <w:tcW w:w="5968" w:type="dxa"/>
            <w:tcBorders>
              <w:top w:val="single" w:sz="8" w:space="0" w:color="00FF00"/>
              <w:left w:val="single" w:sz="8" w:space="0" w:color="00FF00"/>
              <w:bottom w:val="single" w:sz="8" w:space="0" w:color="00FF00"/>
              <w:right w:val="single" w:sz="8" w:space="0" w:color="00FF00"/>
            </w:tcBorders>
            <w:vAlign w:val="center"/>
          </w:tcPr>
          <w:p w14:paraId="002FDFFC" w14:textId="77777777" w:rsidR="006C339B" w:rsidRDefault="00A04972">
            <w:pPr>
              <w:spacing w:before="60" w:after="144" w:line="240" w:lineRule="auto"/>
              <w:ind w:left="170"/>
              <w:rPr>
                <w:b/>
                <w:sz w:val="20"/>
                <w:szCs w:val="20"/>
              </w:rPr>
            </w:pPr>
            <w:r>
              <w:rPr>
                <w:sz w:val="20"/>
                <w:szCs w:val="20"/>
              </w:rPr>
              <w:t xml:space="preserve">Quels éléments du jeu peuvent être </w:t>
            </w:r>
            <w:proofErr w:type="gramStart"/>
            <w:r>
              <w:rPr>
                <w:sz w:val="20"/>
                <w:szCs w:val="20"/>
              </w:rPr>
              <w:t>éditer</w:t>
            </w:r>
            <w:proofErr w:type="gramEnd"/>
            <w:r>
              <w:rPr>
                <w:sz w:val="20"/>
                <w:szCs w:val="20"/>
              </w:rPr>
              <w:t xml:space="preserve"> grâce à l’éditeur de jeu vidéo et comment peut-on les créer ?</w:t>
            </w:r>
          </w:p>
        </w:tc>
        <w:tc>
          <w:tcPr>
            <w:tcW w:w="6356" w:type="dxa"/>
            <w:tcBorders>
              <w:top w:val="single" w:sz="8" w:space="0" w:color="00FF00"/>
              <w:left w:val="single" w:sz="8" w:space="0" w:color="00FF00"/>
              <w:bottom w:val="single" w:sz="8" w:space="0" w:color="00FF00"/>
              <w:right w:val="single" w:sz="8" w:space="0" w:color="00FF00"/>
            </w:tcBorders>
            <w:vAlign w:val="center"/>
          </w:tcPr>
          <w:p w14:paraId="47B0808B" w14:textId="77777777" w:rsidR="006C339B" w:rsidRDefault="00A04972">
            <w:pPr>
              <w:numPr>
                <w:ilvl w:val="0"/>
                <w:numId w:val="1"/>
              </w:numPr>
              <w:spacing w:after="200" w:line="240" w:lineRule="auto"/>
              <w:rPr>
                <w:sz w:val="20"/>
                <w:szCs w:val="20"/>
              </w:rPr>
            </w:pPr>
            <w:r>
              <w:rPr>
                <w:sz w:val="20"/>
                <w:szCs w:val="20"/>
              </w:rPr>
              <w:t>Dans le logiciel RPG Maker, créer les éléments suivants : un personnage, une classe, une pièce de l’équipement et un objet.</w:t>
            </w:r>
          </w:p>
          <w:p w14:paraId="59401E9A" w14:textId="77777777" w:rsidR="006C339B" w:rsidRDefault="00A04972">
            <w:pPr>
              <w:numPr>
                <w:ilvl w:val="0"/>
                <w:numId w:val="1"/>
              </w:numPr>
              <w:spacing w:after="200" w:line="240" w:lineRule="auto"/>
              <w:rPr>
                <w:sz w:val="20"/>
                <w:szCs w:val="20"/>
              </w:rPr>
            </w:pPr>
            <w:r>
              <w:rPr>
                <w:sz w:val="20"/>
                <w:szCs w:val="20"/>
              </w:rPr>
              <w:t>Créer les éléments suivants : un ennemi, un groupe d’ennemis, une animation et une compétence. Utiliser ces éléments et les éléments des activités précédentes dans un combat test (section « groupe d’ennemis » de la base de données).</w:t>
            </w:r>
          </w:p>
        </w:tc>
      </w:tr>
      <w:tr w:rsidR="006C339B" w14:paraId="167B3228" w14:textId="77777777" w:rsidTr="00572F3F">
        <w:trPr>
          <w:trHeight w:val="1420"/>
        </w:trPr>
        <w:tc>
          <w:tcPr>
            <w:tcW w:w="1850" w:type="dxa"/>
            <w:tcBorders>
              <w:top w:val="single" w:sz="8" w:space="0" w:color="00FF00"/>
              <w:left w:val="single" w:sz="8" w:space="0" w:color="00FF00"/>
              <w:bottom w:val="single" w:sz="8" w:space="0" w:color="00FF00"/>
              <w:right w:val="single" w:sz="8" w:space="0" w:color="00FF00"/>
            </w:tcBorders>
            <w:vAlign w:val="center"/>
          </w:tcPr>
          <w:p w14:paraId="17FD7688" w14:textId="77777777" w:rsidR="006C339B" w:rsidRDefault="00A04972">
            <w:pPr>
              <w:spacing w:before="60" w:after="144" w:line="240" w:lineRule="auto"/>
              <w:jc w:val="center"/>
              <w:rPr>
                <w:b/>
              </w:rPr>
            </w:pPr>
            <w:r>
              <w:rPr>
                <w:b/>
              </w:rPr>
              <w:t>LO 5</w:t>
            </w:r>
          </w:p>
        </w:tc>
        <w:tc>
          <w:tcPr>
            <w:tcW w:w="5968" w:type="dxa"/>
            <w:tcBorders>
              <w:top w:val="single" w:sz="8" w:space="0" w:color="00FF00"/>
              <w:left w:val="single" w:sz="8" w:space="0" w:color="00FF00"/>
              <w:bottom w:val="single" w:sz="8" w:space="0" w:color="00FF00"/>
              <w:right w:val="single" w:sz="8" w:space="0" w:color="00FF00"/>
            </w:tcBorders>
            <w:vAlign w:val="center"/>
          </w:tcPr>
          <w:p w14:paraId="71B8F3B4" w14:textId="77777777" w:rsidR="006C339B" w:rsidRDefault="00A04972">
            <w:pPr>
              <w:spacing w:before="60" w:after="144" w:line="240" w:lineRule="auto"/>
              <w:ind w:left="170"/>
              <w:rPr>
                <w:b/>
                <w:sz w:val="20"/>
                <w:szCs w:val="20"/>
              </w:rPr>
            </w:pPr>
            <w:r>
              <w:rPr>
                <w:sz w:val="20"/>
                <w:szCs w:val="20"/>
              </w:rPr>
              <w:t>Quelles sont les possibilités de création d’évènements, quels outils sont disponibles et comment peut-on les créer ?</w:t>
            </w:r>
          </w:p>
        </w:tc>
        <w:tc>
          <w:tcPr>
            <w:tcW w:w="6356" w:type="dxa"/>
            <w:tcBorders>
              <w:top w:val="single" w:sz="8" w:space="0" w:color="00FF00"/>
              <w:left w:val="single" w:sz="8" w:space="0" w:color="00FF00"/>
              <w:bottom w:val="single" w:sz="8" w:space="0" w:color="00FF00"/>
              <w:right w:val="single" w:sz="8" w:space="0" w:color="00FF00"/>
            </w:tcBorders>
            <w:vAlign w:val="center"/>
          </w:tcPr>
          <w:p w14:paraId="5F6A3859" w14:textId="77777777" w:rsidR="006C339B" w:rsidRDefault="00A04972">
            <w:pPr>
              <w:numPr>
                <w:ilvl w:val="0"/>
                <w:numId w:val="1"/>
              </w:numPr>
              <w:spacing w:after="200" w:line="240" w:lineRule="auto"/>
              <w:rPr>
                <w:sz w:val="20"/>
                <w:szCs w:val="20"/>
              </w:rPr>
            </w:pPr>
            <w:r>
              <w:rPr>
                <w:sz w:val="20"/>
                <w:szCs w:val="20"/>
              </w:rPr>
              <w:t>Ajouter différents évènements de base, notamment les transitions entre les scénarios. L’un des évènements doit nécessiter un échange pour se dérouler correctement et contenir certains des éléments créés dans la base de données. Exemple : un dialogue avec un PNJ qui ne donne qu’une seule fois un objet.</w:t>
            </w:r>
          </w:p>
          <w:p w14:paraId="0900A732" w14:textId="77777777" w:rsidR="006C339B" w:rsidRDefault="00A04972">
            <w:pPr>
              <w:numPr>
                <w:ilvl w:val="0"/>
                <w:numId w:val="1"/>
              </w:numPr>
              <w:spacing w:after="200" w:line="240" w:lineRule="auto"/>
              <w:rPr>
                <w:sz w:val="20"/>
                <w:szCs w:val="20"/>
              </w:rPr>
            </w:pPr>
            <w:r>
              <w:rPr>
                <w:sz w:val="20"/>
                <w:szCs w:val="20"/>
              </w:rPr>
              <w:t>Ajouter au moins un autre évènement ou enchaînement d’évènements qui nécessitent des variables pour se dérouler correctement. Exemple : un dialogue après lequel un PNJ donne de l’argent chaque fois que le personnage principal a réalisé une action.</w:t>
            </w:r>
          </w:p>
          <w:p w14:paraId="791ADC1D" w14:textId="77777777" w:rsidR="006C339B" w:rsidRDefault="00A04972">
            <w:pPr>
              <w:numPr>
                <w:ilvl w:val="0"/>
                <w:numId w:val="1"/>
              </w:numPr>
              <w:spacing w:after="200" w:line="240" w:lineRule="auto"/>
              <w:rPr>
                <w:sz w:val="20"/>
                <w:szCs w:val="20"/>
              </w:rPr>
            </w:pPr>
            <w:r>
              <w:rPr>
                <w:sz w:val="20"/>
                <w:szCs w:val="20"/>
              </w:rPr>
              <w:t>Créer une cinématique. Elle doit contenir des dialogues et des éléments mobiles. Exemple : la cinématique d'introduction du jeu.</w:t>
            </w:r>
          </w:p>
        </w:tc>
      </w:tr>
    </w:tbl>
    <w:p w14:paraId="0F3FF87C" w14:textId="77777777" w:rsidR="006C339B" w:rsidRDefault="006C339B"/>
    <w:p w14:paraId="242C5942" w14:textId="77777777" w:rsidR="006C339B" w:rsidRDefault="006C339B"/>
    <w:p w14:paraId="5468F2E5" w14:textId="77777777" w:rsidR="006C339B" w:rsidRDefault="00A04972">
      <w:pPr>
        <w:spacing w:line="360" w:lineRule="auto"/>
        <w:rPr>
          <w:b/>
        </w:rPr>
      </w:pPr>
      <w:r>
        <w:rPr>
          <w:rFonts w:ascii="Arial" w:eastAsia="Arial" w:hAnsi="Arial" w:cs="Arial"/>
          <w:b/>
          <w:sz w:val="28"/>
          <w:szCs w:val="28"/>
        </w:rPr>
        <w:lastRenderedPageBreak/>
        <w:t>Unité 4 –  Communiqué de presse</w:t>
      </w:r>
    </w:p>
    <w:tbl>
      <w:tblPr>
        <w:tblStyle w:val="aa"/>
        <w:tblW w:w="14285" w:type="dxa"/>
        <w:tblInd w:w="-2" w:type="dxa"/>
        <w:tblBorders>
          <w:top w:val="single" w:sz="8" w:space="0" w:color="9BBB59"/>
          <w:left w:val="single" w:sz="8" w:space="0" w:color="9BBB59"/>
          <w:bottom w:val="single" w:sz="8" w:space="0" w:color="9BBB59"/>
          <w:right w:val="single" w:sz="8" w:space="0" w:color="9BBB59"/>
        </w:tblBorders>
        <w:tblLayout w:type="fixed"/>
        <w:tblLook w:val="0400" w:firstRow="0" w:lastRow="0" w:firstColumn="0" w:lastColumn="0" w:noHBand="0" w:noVBand="1"/>
      </w:tblPr>
      <w:tblGrid>
        <w:gridCol w:w="2059"/>
        <w:gridCol w:w="12226"/>
      </w:tblGrid>
      <w:tr w:rsidR="006C339B" w14:paraId="64336B4D" w14:textId="77777777">
        <w:tc>
          <w:tcPr>
            <w:tcW w:w="2059" w:type="dxa"/>
            <w:tcBorders>
              <w:top w:val="single" w:sz="8" w:space="0" w:color="92D050"/>
              <w:left w:val="single" w:sz="8" w:space="0" w:color="92D050"/>
              <w:bottom w:val="single" w:sz="8" w:space="0" w:color="00FF00"/>
              <w:right w:val="single" w:sz="8" w:space="0" w:color="92D050"/>
            </w:tcBorders>
            <w:shd w:val="clear" w:color="auto" w:fill="000000"/>
          </w:tcPr>
          <w:p w14:paraId="593B24B0" w14:textId="77777777" w:rsidR="006C339B" w:rsidRDefault="00A04972">
            <w:pPr>
              <w:spacing w:before="120" w:after="120" w:line="240" w:lineRule="auto"/>
              <w:jc w:val="both"/>
              <w:rPr>
                <w:b/>
                <w:color w:val="00FF00"/>
                <w:sz w:val="24"/>
                <w:szCs w:val="24"/>
              </w:rPr>
            </w:pPr>
            <w:r>
              <w:rPr>
                <w:b/>
                <w:color w:val="00FF00"/>
                <w:sz w:val="24"/>
                <w:szCs w:val="24"/>
              </w:rPr>
              <w:t>Description</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cPr>
          <w:p w14:paraId="4CFB6A8C" w14:textId="77777777" w:rsidR="006C339B" w:rsidRDefault="00A04972">
            <w:pPr>
              <w:spacing w:before="120" w:after="120" w:line="240" w:lineRule="auto"/>
              <w:jc w:val="both"/>
              <w:rPr>
                <w:b/>
                <w:color w:val="00FF00"/>
                <w:sz w:val="24"/>
                <w:szCs w:val="24"/>
              </w:rPr>
            </w:pPr>
            <w:r>
              <w:rPr>
                <w:b/>
                <w:color w:val="00FF00"/>
                <w:sz w:val="24"/>
                <w:szCs w:val="24"/>
              </w:rPr>
              <w:t>Contenu de l’unité</w:t>
            </w:r>
          </w:p>
        </w:tc>
      </w:tr>
      <w:tr w:rsidR="006C339B" w14:paraId="4B6CECDB" w14:textId="77777777">
        <w:tc>
          <w:tcPr>
            <w:tcW w:w="2059" w:type="dxa"/>
            <w:tcBorders>
              <w:top w:val="single" w:sz="8" w:space="0" w:color="00FF00"/>
              <w:left w:val="single" w:sz="8" w:space="0" w:color="00FF00"/>
              <w:bottom w:val="single" w:sz="8" w:space="0" w:color="00FF00"/>
              <w:right w:val="single" w:sz="8" w:space="0" w:color="00FF00"/>
            </w:tcBorders>
          </w:tcPr>
          <w:p w14:paraId="23A85F23" w14:textId="77777777" w:rsidR="006C339B" w:rsidRDefault="00A04972">
            <w:pPr>
              <w:spacing w:before="120" w:after="120" w:line="240" w:lineRule="auto"/>
              <w:rPr>
                <w:b/>
                <w:sz w:val="20"/>
                <w:szCs w:val="20"/>
              </w:rPr>
            </w:pPr>
            <w:r>
              <w:rPr>
                <w:b/>
                <w:sz w:val="20"/>
                <w:szCs w:val="20"/>
              </w:rPr>
              <w:t>Titre</w:t>
            </w:r>
          </w:p>
        </w:tc>
        <w:tc>
          <w:tcPr>
            <w:tcW w:w="12226" w:type="dxa"/>
            <w:tcBorders>
              <w:top w:val="single" w:sz="8" w:space="0" w:color="00FF00"/>
              <w:left w:val="single" w:sz="8" w:space="0" w:color="00FF00"/>
              <w:bottom w:val="single" w:sz="8" w:space="0" w:color="00FF00"/>
              <w:right w:val="single" w:sz="8" w:space="0" w:color="00FF00"/>
            </w:tcBorders>
          </w:tcPr>
          <w:p w14:paraId="0D56865A" w14:textId="77777777" w:rsidR="006C339B" w:rsidRDefault="00A04972">
            <w:pPr>
              <w:spacing w:before="120" w:after="120" w:line="240" w:lineRule="auto"/>
              <w:rPr>
                <w:sz w:val="20"/>
                <w:szCs w:val="20"/>
              </w:rPr>
            </w:pPr>
            <w:r>
              <w:rPr>
                <w:sz w:val="20"/>
                <w:szCs w:val="20"/>
              </w:rPr>
              <w:t>COMMUNIQUÉ DE PRESSE</w:t>
            </w:r>
          </w:p>
        </w:tc>
      </w:tr>
      <w:tr w:rsidR="006C339B" w14:paraId="11915A34" w14:textId="77777777">
        <w:tc>
          <w:tcPr>
            <w:tcW w:w="2059" w:type="dxa"/>
            <w:tcBorders>
              <w:top w:val="single" w:sz="8" w:space="0" w:color="00FF00"/>
              <w:left w:val="single" w:sz="8" w:space="0" w:color="00FF00"/>
              <w:bottom w:val="single" w:sz="8" w:space="0" w:color="00FF00"/>
              <w:right w:val="single" w:sz="8" w:space="0" w:color="00FF00"/>
            </w:tcBorders>
          </w:tcPr>
          <w:p w14:paraId="2CC7764F" w14:textId="77777777" w:rsidR="006C339B" w:rsidRDefault="00A04972">
            <w:pPr>
              <w:spacing w:before="120" w:after="120" w:line="240" w:lineRule="auto"/>
              <w:rPr>
                <w:b/>
                <w:sz w:val="20"/>
                <w:szCs w:val="20"/>
              </w:rPr>
            </w:pPr>
            <w:r>
              <w:rPr>
                <w:b/>
                <w:sz w:val="20"/>
                <w:szCs w:val="20"/>
              </w:rPr>
              <w:t>Temps d’apprentissage</w:t>
            </w:r>
          </w:p>
        </w:tc>
        <w:tc>
          <w:tcPr>
            <w:tcW w:w="12226" w:type="dxa"/>
            <w:tcBorders>
              <w:top w:val="single" w:sz="8" w:space="0" w:color="00FF00"/>
              <w:left w:val="single" w:sz="8" w:space="0" w:color="00FF00"/>
              <w:bottom w:val="single" w:sz="8" w:space="0" w:color="00FF00"/>
              <w:right w:val="single" w:sz="8" w:space="0" w:color="00FF00"/>
            </w:tcBorders>
          </w:tcPr>
          <w:p w14:paraId="7B128BFD" w14:textId="77777777" w:rsidR="006C339B" w:rsidRDefault="00A04972">
            <w:pPr>
              <w:spacing w:before="120" w:after="120" w:line="240" w:lineRule="auto"/>
              <w:rPr>
                <w:sz w:val="20"/>
                <w:szCs w:val="20"/>
              </w:rPr>
            </w:pPr>
            <w:r>
              <w:rPr>
                <w:sz w:val="20"/>
                <w:szCs w:val="20"/>
              </w:rPr>
              <w:t>8</w:t>
            </w:r>
          </w:p>
        </w:tc>
      </w:tr>
      <w:tr w:rsidR="006C339B" w14:paraId="36B798D1" w14:textId="77777777">
        <w:tc>
          <w:tcPr>
            <w:tcW w:w="2059" w:type="dxa"/>
            <w:tcBorders>
              <w:top w:val="single" w:sz="8" w:space="0" w:color="00FF00"/>
              <w:left w:val="single" w:sz="8" w:space="0" w:color="00FF00"/>
              <w:bottom w:val="single" w:sz="8" w:space="0" w:color="00FF00"/>
              <w:right w:val="single" w:sz="8" w:space="0" w:color="00FF00"/>
            </w:tcBorders>
          </w:tcPr>
          <w:p w14:paraId="103E48F2" w14:textId="77777777" w:rsidR="006C339B" w:rsidRDefault="00A04972">
            <w:pPr>
              <w:spacing w:before="120" w:after="120" w:line="240" w:lineRule="auto"/>
              <w:rPr>
                <w:b/>
                <w:sz w:val="20"/>
                <w:szCs w:val="20"/>
              </w:rPr>
            </w:pPr>
            <w:r>
              <w:rPr>
                <w:b/>
                <w:sz w:val="20"/>
                <w:szCs w:val="20"/>
              </w:rPr>
              <w:t>Crédits ECVET acquis</w:t>
            </w:r>
          </w:p>
        </w:tc>
        <w:tc>
          <w:tcPr>
            <w:tcW w:w="12226" w:type="dxa"/>
            <w:tcBorders>
              <w:top w:val="single" w:sz="8" w:space="0" w:color="00FF00"/>
              <w:left w:val="single" w:sz="8" w:space="0" w:color="00FF00"/>
              <w:bottom w:val="single" w:sz="8" w:space="0" w:color="00FF00"/>
              <w:right w:val="single" w:sz="8" w:space="0" w:color="00FF00"/>
            </w:tcBorders>
          </w:tcPr>
          <w:p w14:paraId="40812D67" w14:textId="77777777" w:rsidR="006C339B" w:rsidRDefault="00A04972">
            <w:pPr>
              <w:spacing w:before="120" w:after="120" w:line="240" w:lineRule="auto"/>
              <w:rPr>
                <w:sz w:val="20"/>
                <w:szCs w:val="20"/>
              </w:rPr>
            </w:pPr>
            <w:r>
              <w:rPr>
                <w:sz w:val="20"/>
                <w:szCs w:val="20"/>
              </w:rPr>
              <w:t>0,32</w:t>
            </w:r>
          </w:p>
        </w:tc>
      </w:tr>
      <w:tr w:rsidR="006C339B" w14:paraId="135D7D58" w14:textId="77777777">
        <w:trPr>
          <w:trHeight w:val="400"/>
        </w:trPr>
        <w:tc>
          <w:tcPr>
            <w:tcW w:w="2059" w:type="dxa"/>
            <w:tcBorders>
              <w:top w:val="single" w:sz="8" w:space="0" w:color="00FF00"/>
              <w:left w:val="single" w:sz="8" w:space="0" w:color="00FF00"/>
              <w:bottom w:val="single" w:sz="8" w:space="0" w:color="00FF00"/>
              <w:right w:val="single" w:sz="8" w:space="0" w:color="00FF00"/>
            </w:tcBorders>
          </w:tcPr>
          <w:p w14:paraId="3C6E5FF2" w14:textId="77777777" w:rsidR="006C339B" w:rsidRDefault="00A04972">
            <w:pPr>
              <w:spacing w:before="120" w:after="120" w:line="240" w:lineRule="auto"/>
              <w:rPr>
                <w:b/>
                <w:sz w:val="20"/>
                <w:szCs w:val="20"/>
              </w:rPr>
            </w:pPr>
            <w:r>
              <w:rPr>
                <w:b/>
                <w:sz w:val="20"/>
                <w:szCs w:val="20"/>
              </w:rPr>
              <w:t>Niveau CEC</w:t>
            </w:r>
          </w:p>
        </w:tc>
        <w:tc>
          <w:tcPr>
            <w:tcW w:w="12226" w:type="dxa"/>
            <w:tcBorders>
              <w:top w:val="single" w:sz="8" w:space="0" w:color="00FF00"/>
              <w:left w:val="single" w:sz="8" w:space="0" w:color="00FF00"/>
              <w:bottom w:val="single" w:sz="8" w:space="0" w:color="00FF00"/>
              <w:right w:val="single" w:sz="8" w:space="0" w:color="00FF00"/>
            </w:tcBorders>
          </w:tcPr>
          <w:p w14:paraId="71638E78" w14:textId="77777777" w:rsidR="006C339B" w:rsidRDefault="00A04972">
            <w:pPr>
              <w:spacing w:before="120" w:after="120" w:line="240" w:lineRule="auto"/>
              <w:rPr>
                <w:sz w:val="20"/>
                <w:szCs w:val="20"/>
              </w:rPr>
            </w:pPr>
            <w:r>
              <w:rPr>
                <w:sz w:val="20"/>
                <w:szCs w:val="20"/>
              </w:rPr>
              <w:t>3</w:t>
            </w:r>
          </w:p>
        </w:tc>
      </w:tr>
      <w:tr w:rsidR="006C339B" w14:paraId="49F45EEA" w14:textId="77777777">
        <w:trPr>
          <w:trHeight w:val="1040"/>
        </w:trPr>
        <w:tc>
          <w:tcPr>
            <w:tcW w:w="2059" w:type="dxa"/>
            <w:tcBorders>
              <w:top w:val="single" w:sz="8" w:space="0" w:color="00FF00"/>
              <w:left w:val="single" w:sz="8" w:space="0" w:color="00FF00"/>
              <w:bottom w:val="single" w:sz="8" w:space="0" w:color="00FF00"/>
              <w:right w:val="single" w:sz="8" w:space="0" w:color="00FF00"/>
            </w:tcBorders>
          </w:tcPr>
          <w:p w14:paraId="049E543E" w14:textId="77777777" w:rsidR="006C339B" w:rsidRDefault="00A04972">
            <w:pPr>
              <w:spacing w:before="120" w:after="120" w:line="240" w:lineRule="auto"/>
              <w:rPr>
                <w:b/>
                <w:sz w:val="20"/>
                <w:szCs w:val="20"/>
              </w:rPr>
            </w:pPr>
            <w:r>
              <w:rPr>
                <w:b/>
                <w:sz w:val="20"/>
                <w:szCs w:val="20"/>
              </w:rPr>
              <w:t>Description</w:t>
            </w:r>
          </w:p>
          <w:p w14:paraId="491275A3" w14:textId="77777777" w:rsidR="006C339B" w:rsidRDefault="006C339B">
            <w:pPr>
              <w:spacing w:before="120" w:after="120" w:line="240" w:lineRule="auto"/>
              <w:rPr>
                <w:b/>
                <w:sz w:val="20"/>
                <w:szCs w:val="20"/>
              </w:rPr>
            </w:pPr>
          </w:p>
        </w:tc>
        <w:tc>
          <w:tcPr>
            <w:tcW w:w="12226" w:type="dxa"/>
            <w:tcBorders>
              <w:top w:val="single" w:sz="8" w:space="0" w:color="00FF00"/>
              <w:left w:val="single" w:sz="8" w:space="0" w:color="00FF00"/>
              <w:bottom w:val="single" w:sz="8" w:space="0" w:color="00FF00"/>
              <w:right w:val="single" w:sz="8" w:space="0" w:color="00FF00"/>
            </w:tcBorders>
          </w:tcPr>
          <w:p w14:paraId="6437C102" w14:textId="77777777" w:rsidR="006C339B" w:rsidRDefault="00A04972">
            <w:pPr>
              <w:spacing w:line="240" w:lineRule="auto"/>
              <w:jc w:val="both"/>
              <w:rPr>
                <w:sz w:val="20"/>
                <w:szCs w:val="20"/>
              </w:rPr>
            </w:pPr>
            <w:r>
              <w:rPr>
                <w:color w:val="333333"/>
                <w:sz w:val="21"/>
                <w:szCs w:val="21"/>
                <w:highlight w:val="white"/>
              </w:rPr>
              <w:t>Cette unité porte sur la création de communiqués de presse concernant les jeux vidéo éducatifs. Les étudiants seront initiés aux fondamentaux de la couverture médiatique, des modèles de création de communiqués de presse, des stratégies de lancement efficaces et ils apprendront, enfin et surtout, à devenir des membres actifs de la communauté. Ils apprendront à associer la structure d’un communiqué de presse destiné aux jeux vidéo éducatifs avec le patrimoine culturel, pour parvenir à un produit procurant les informations correctes aux médias.</w:t>
            </w:r>
          </w:p>
        </w:tc>
      </w:tr>
    </w:tbl>
    <w:p w14:paraId="3EEA1425" w14:textId="77777777" w:rsidR="006C339B" w:rsidRDefault="00A04972">
      <w:pPr>
        <w:pStyle w:val="Heading2"/>
        <w:rPr>
          <w:rFonts w:ascii="Arial" w:eastAsia="Arial" w:hAnsi="Arial" w:cs="Arial"/>
          <w:b/>
          <w:sz w:val="28"/>
          <w:szCs w:val="28"/>
        </w:rPr>
      </w:pPr>
      <w:r>
        <w:rPr>
          <w:rFonts w:ascii="Arial" w:eastAsia="Arial" w:hAnsi="Arial" w:cs="Arial"/>
          <w:b/>
          <w:sz w:val="28"/>
          <w:szCs w:val="28"/>
        </w:rPr>
        <w:t xml:space="preserve">Objectifs d’apprentissage </w:t>
      </w:r>
    </w:p>
    <w:p w14:paraId="3513A0D1" w14:textId="77777777" w:rsidR="006C339B" w:rsidRDefault="006C339B">
      <w:pPr>
        <w:spacing w:after="0" w:line="276" w:lineRule="auto"/>
        <w:rPr>
          <w:b/>
          <w:sz w:val="20"/>
          <w:szCs w:val="20"/>
        </w:rPr>
      </w:pPr>
    </w:p>
    <w:p w14:paraId="4D0D2F71" w14:textId="77777777" w:rsidR="006C339B" w:rsidRDefault="00A04972">
      <w:pPr>
        <w:spacing w:after="0" w:line="276" w:lineRule="auto"/>
        <w:rPr>
          <w:b/>
          <w:sz w:val="20"/>
          <w:szCs w:val="20"/>
        </w:rPr>
      </w:pPr>
      <w:r>
        <w:rPr>
          <w:b/>
          <w:sz w:val="20"/>
          <w:szCs w:val="20"/>
        </w:rPr>
        <w:t>Après avoir complété l’unité, les étudiants doivent être capables de :</w:t>
      </w:r>
    </w:p>
    <w:p w14:paraId="0DE1E0C3" w14:textId="77777777" w:rsidR="006C339B" w:rsidRDefault="006C339B">
      <w:pPr>
        <w:spacing w:after="0" w:line="276" w:lineRule="auto"/>
        <w:rPr>
          <w:b/>
          <w:sz w:val="20"/>
          <w:szCs w:val="20"/>
        </w:rPr>
      </w:pPr>
    </w:p>
    <w:p w14:paraId="2D786318" w14:textId="77777777" w:rsidR="006C339B" w:rsidRDefault="00A04972" w:rsidP="00572F3F">
      <w:pPr>
        <w:spacing w:after="120" w:line="276" w:lineRule="auto"/>
        <w:rPr>
          <w:b/>
          <w:sz w:val="20"/>
          <w:szCs w:val="20"/>
        </w:rPr>
      </w:pPr>
      <w:r>
        <w:rPr>
          <w:b/>
          <w:sz w:val="20"/>
          <w:szCs w:val="20"/>
        </w:rPr>
        <w:t xml:space="preserve">LO 1 : </w:t>
      </w:r>
      <w:r>
        <w:rPr>
          <w:sz w:val="20"/>
          <w:szCs w:val="20"/>
        </w:rPr>
        <w:t xml:space="preserve">Créer le contenu nécessaire à la mise en place efficace des éléments précédant la sortie du jeu (annoncer le jeu, soumettre le projet sur </w:t>
      </w:r>
      <w:proofErr w:type="spellStart"/>
      <w:r>
        <w:rPr>
          <w:sz w:val="20"/>
          <w:szCs w:val="20"/>
        </w:rPr>
        <w:t>kickstarter</w:t>
      </w:r>
      <w:proofErr w:type="spellEnd"/>
      <w:r>
        <w:rPr>
          <w:sz w:val="20"/>
          <w:szCs w:val="20"/>
        </w:rPr>
        <w:t xml:space="preserve"> ou </w:t>
      </w:r>
      <w:proofErr w:type="spellStart"/>
      <w:r>
        <w:rPr>
          <w:sz w:val="20"/>
          <w:szCs w:val="20"/>
        </w:rPr>
        <w:t>steamgreenlight</w:t>
      </w:r>
      <w:proofErr w:type="spellEnd"/>
      <w:r>
        <w:rPr>
          <w:sz w:val="20"/>
          <w:szCs w:val="20"/>
        </w:rPr>
        <w:t xml:space="preserve">, réaliser la phase de test) </w:t>
      </w:r>
    </w:p>
    <w:p w14:paraId="7E7E69C7" w14:textId="77777777" w:rsidR="006C339B" w:rsidRDefault="00A04972" w:rsidP="00572F3F">
      <w:pPr>
        <w:spacing w:after="120" w:line="276" w:lineRule="auto"/>
        <w:rPr>
          <w:b/>
          <w:sz w:val="20"/>
          <w:szCs w:val="20"/>
        </w:rPr>
      </w:pPr>
      <w:r>
        <w:rPr>
          <w:b/>
          <w:sz w:val="20"/>
          <w:szCs w:val="20"/>
        </w:rPr>
        <w:t xml:space="preserve">LO 2 : </w:t>
      </w:r>
      <w:r>
        <w:rPr>
          <w:sz w:val="20"/>
          <w:szCs w:val="20"/>
        </w:rPr>
        <w:t xml:space="preserve">Créer un communiqué de presse relatif aux jeux vidéo éducatifs </w:t>
      </w:r>
    </w:p>
    <w:p w14:paraId="52AD043B" w14:textId="77777777" w:rsidR="006C339B" w:rsidRDefault="00A04972" w:rsidP="00572F3F">
      <w:pPr>
        <w:spacing w:after="120" w:line="276" w:lineRule="auto"/>
        <w:rPr>
          <w:b/>
          <w:sz w:val="20"/>
          <w:szCs w:val="20"/>
        </w:rPr>
      </w:pPr>
      <w:r>
        <w:rPr>
          <w:b/>
          <w:sz w:val="20"/>
          <w:szCs w:val="20"/>
        </w:rPr>
        <w:t xml:space="preserve">LO 3 : </w:t>
      </w:r>
      <w:r>
        <w:rPr>
          <w:sz w:val="20"/>
          <w:szCs w:val="20"/>
        </w:rPr>
        <w:t>Créer une stratégie de lancement efficace (streaming, blog sur le jeu, devenir un membre actif de la communauté, afficher un caractère sociable, lien vers le site internet du dossier de presse)</w:t>
      </w:r>
    </w:p>
    <w:p w14:paraId="52883EE6" w14:textId="77777777" w:rsidR="006C339B" w:rsidRDefault="00A04972" w:rsidP="00572F3F">
      <w:pPr>
        <w:spacing w:after="120" w:line="276" w:lineRule="auto"/>
        <w:rPr>
          <w:b/>
          <w:sz w:val="20"/>
          <w:szCs w:val="20"/>
        </w:rPr>
      </w:pPr>
      <w:r>
        <w:rPr>
          <w:b/>
          <w:sz w:val="20"/>
          <w:szCs w:val="20"/>
        </w:rPr>
        <w:t xml:space="preserve">LO 4 : </w:t>
      </w:r>
      <w:r>
        <w:rPr>
          <w:sz w:val="20"/>
          <w:szCs w:val="20"/>
        </w:rPr>
        <w:t>Gérer la communication avec le public et les médias (gestion des réseaux sociaux)</w:t>
      </w:r>
    </w:p>
    <w:p w14:paraId="4FE1D3DF" w14:textId="77777777" w:rsidR="006C339B" w:rsidRDefault="00A04972">
      <w:pPr>
        <w:pStyle w:val="Heading2"/>
        <w:rPr>
          <w:rFonts w:ascii="Arial" w:eastAsia="Arial" w:hAnsi="Arial" w:cs="Arial"/>
          <w:b/>
          <w:sz w:val="28"/>
          <w:szCs w:val="28"/>
        </w:rPr>
      </w:pPr>
      <w:r>
        <w:rPr>
          <w:rFonts w:ascii="Arial" w:eastAsia="Arial" w:hAnsi="Arial" w:cs="Arial"/>
          <w:b/>
          <w:sz w:val="28"/>
          <w:szCs w:val="28"/>
        </w:rPr>
        <w:lastRenderedPageBreak/>
        <w:t>Compétences, connaissances et aptitudes</w:t>
      </w:r>
    </w:p>
    <w:p w14:paraId="2589F572" w14:textId="77777777" w:rsidR="006C339B" w:rsidRDefault="006C339B"/>
    <w:tbl>
      <w:tblPr>
        <w:tblStyle w:val="ab"/>
        <w:tblW w:w="14195" w:type="dxa"/>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Look w:val="0000" w:firstRow="0" w:lastRow="0" w:firstColumn="0" w:lastColumn="0" w:noHBand="0" w:noVBand="0"/>
      </w:tblPr>
      <w:tblGrid>
        <w:gridCol w:w="1978"/>
        <w:gridCol w:w="12217"/>
      </w:tblGrid>
      <w:tr w:rsidR="006C339B" w14:paraId="14F740D1" w14:textId="77777777">
        <w:trPr>
          <w:trHeight w:val="600"/>
        </w:trPr>
        <w:tc>
          <w:tcPr>
            <w:tcW w:w="1978" w:type="dxa"/>
            <w:tcBorders>
              <w:top w:val="single" w:sz="8" w:space="0" w:color="A5A5A5"/>
              <w:left w:val="single" w:sz="8" w:space="0" w:color="A5A5A5"/>
              <w:bottom w:val="single" w:sz="8" w:space="0" w:color="00FF00"/>
              <w:right w:val="single" w:sz="8" w:space="0" w:color="A5A5A5"/>
            </w:tcBorders>
            <w:shd w:val="clear" w:color="auto" w:fill="000000"/>
            <w:vAlign w:val="center"/>
          </w:tcPr>
          <w:p w14:paraId="3899CB50" w14:textId="77777777" w:rsidR="006C339B" w:rsidRDefault="00A04972">
            <w:pPr>
              <w:spacing w:before="120" w:after="120" w:line="240" w:lineRule="auto"/>
              <w:ind w:left="162" w:right="115"/>
              <w:jc w:val="both"/>
              <w:rPr>
                <w:b/>
                <w:color w:val="00FF00"/>
                <w:sz w:val="24"/>
                <w:szCs w:val="24"/>
              </w:rPr>
            </w:pPr>
            <w:r>
              <w:rPr>
                <w:b/>
                <w:color w:val="00FF00"/>
                <w:sz w:val="24"/>
                <w:szCs w:val="24"/>
              </w:rPr>
              <w:t>Compétences</w:t>
            </w:r>
          </w:p>
        </w:tc>
        <w:tc>
          <w:tcPr>
            <w:tcW w:w="12217" w:type="dxa"/>
            <w:tcBorders>
              <w:top w:val="single" w:sz="8" w:space="0" w:color="A5A5A5"/>
              <w:left w:val="single" w:sz="8" w:space="0" w:color="A5A5A5"/>
              <w:bottom w:val="single" w:sz="8" w:space="0" w:color="00FF00"/>
              <w:right w:val="single" w:sz="8" w:space="0" w:color="A5A5A5"/>
            </w:tcBorders>
            <w:shd w:val="clear" w:color="auto" w:fill="000000"/>
            <w:vAlign w:val="center"/>
          </w:tcPr>
          <w:p w14:paraId="7F199F0A" w14:textId="77777777" w:rsidR="006C339B" w:rsidRDefault="00A04972">
            <w:pPr>
              <w:spacing w:before="120" w:after="120" w:line="240" w:lineRule="auto"/>
              <w:ind w:left="169"/>
              <w:jc w:val="both"/>
              <w:rPr>
                <w:b/>
                <w:color w:val="00FF00"/>
                <w:sz w:val="24"/>
                <w:szCs w:val="24"/>
              </w:rPr>
            </w:pPr>
            <w:r>
              <w:rPr>
                <w:b/>
                <w:color w:val="00FF00"/>
                <w:sz w:val="24"/>
                <w:szCs w:val="24"/>
              </w:rPr>
              <w:t>Après avoir complété l’unité, l’étudiant aura acquis la responsabilité et l’autonomie suffisante pour :</w:t>
            </w:r>
          </w:p>
        </w:tc>
      </w:tr>
      <w:tr w:rsidR="006C339B" w14:paraId="337324C7" w14:textId="77777777">
        <w:trPr>
          <w:trHeight w:val="480"/>
        </w:trPr>
        <w:tc>
          <w:tcPr>
            <w:tcW w:w="1978" w:type="dxa"/>
            <w:tcBorders>
              <w:top w:val="single" w:sz="8" w:space="0" w:color="00FF00"/>
              <w:left w:val="single" w:sz="8" w:space="0" w:color="00FF00"/>
              <w:bottom w:val="single" w:sz="8" w:space="0" w:color="00FF00"/>
              <w:right w:val="single" w:sz="8" w:space="0" w:color="00FF00"/>
            </w:tcBorders>
          </w:tcPr>
          <w:p w14:paraId="6C7E40E7" w14:textId="77777777" w:rsidR="006C339B" w:rsidRDefault="00A04972">
            <w:pPr>
              <w:spacing w:before="120" w:after="120" w:line="240" w:lineRule="auto"/>
              <w:rPr>
                <w:sz w:val="18"/>
                <w:szCs w:val="18"/>
              </w:rPr>
            </w:pPr>
            <w:r>
              <w:rPr>
                <w:sz w:val="18"/>
                <w:szCs w:val="18"/>
              </w:rPr>
              <w:t xml:space="preserve">  </w:t>
            </w:r>
          </w:p>
          <w:p w14:paraId="428CD9D9" w14:textId="77777777" w:rsidR="006C339B" w:rsidRDefault="00A04972">
            <w:pPr>
              <w:spacing w:before="120" w:after="120" w:line="240" w:lineRule="auto"/>
              <w:jc w:val="center"/>
              <w:rPr>
                <w:b/>
                <w:color w:val="00B050"/>
                <w:sz w:val="18"/>
                <w:szCs w:val="18"/>
              </w:rPr>
            </w:pPr>
            <w:r>
              <w:rPr>
                <w:b/>
              </w:rPr>
              <w:t>LO 1</w:t>
            </w:r>
          </w:p>
          <w:p w14:paraId="308E4475" w14:textId="77777777" w:rsidR="006C339B" w:rsidRDefault="006C339B">
            <w:pPr>
              <w:spacing w:before="120" w:after="120" w:line="240" w:lineRule="auto"/>
              <w:rPr>
                <w:sz w:val="18"/>
                <w:szCs w:val="18"/>
              </w:rPr>
            </w:pPr>
          </w:p>
        </w:tc>
        <w:tc>
          <w:tcPr>
            <w:tcW w:w="12217" w:type="dxa"/>
            <w:tcBorders>
              <w:top w:val="single" w:sz="8" w:space="0" w:color="00FF00"/>
              <w:left w:val="single" w:sz="8" w:space="0" w:color="00FF00"/>
              <w:bottom w:val="single" w:sz="8" w:space="0" w:color="00FF00"/>
              <w:right w:val="single" w:sz="8" w:space="0" w:color="00FF00"/>
            </w:tcBorders>
          </w:tcPr>
          <w:p w14:paraId="5CE50230" w14:textId="77777777" w:rsidR="006C339B" w:rsidRDefault="00A04972">
            <w:pPr>
              <w:numPr>
                <w:ilvl w:val="0"/>
                <w:numId w:val="1"/>
              </w:numPr>
              <w:spacing w:after="200" w:line="240" w:lineRule="auto"/>
              <w:rPr>
                <w:sz w:val="20"/>
                <w:szCs w:val="20"/>
              </w:rPr>
            </w:pPr>
            <w:r>
              <w:rPr>
                <w:sz w:val="20"/>
                <w:szCs w:val="20"/>
              </w:rPr>
              <w:t xml:space="preserve">Annoncer chaque étape de création du jeu vidéo </w:t>
            </w:r>
          </w:p>
          <w:p w14:paraId="5891C26E" w14:textId="77777777" w:rsidR="006C339B" w:rsidRDefault="00A04972">
            <w:pPr>
              <w:numPr>
                <w:ilvl w:val="0"/>
                <w:numId w:val="1"/>
              </w:numPr>
              <w:spacing w:after="200" w:line="240" w:lineRule="auto"/>
              <w:rPr>
                <w:sz w:val="20"/>
                <w:szCs w:val="20"/>
              </w:rPr>
            </w:pPr>
            <w:r>
              <w:rPr>
                <w:sz w:val="20"/>
                <w:szCs w:val="20"/>
              </w:rPr>
              <w:t xml:space="preserve">Gérer la phase de test, poster des vidéos sur les réseaux sociaux </w:t>
            </w:r>
          </w:p>
          <w:p w14:paraId="6ADCCB60" w14:textId="77777777" w:rsidR="006C339B" w:rsidRDefault="00A04972">
            <w:pPr>
              <w:numPr>
                <w:ilvl w:val="0"/>
                <w:numId w:val="1"/>
              </w:numPr>
              <w:spacing w:after="200" w:line="240" w:lineRule="auto"/>
              <w:rPr>
                <w:sz w:val="20"/>
                <w:szCs w:val="20"/>
              </w:rPr>
            </w:pPr>
            <w:r>
              <w:rPr>
                <w:sz w:val="20"/>
                <w:szCs w:val="20"/>
              </w:rPr>
              <w:t xml:space="preserve">Gérer les contacts avec les réseaux sociaux et les médias traditionnels </w:t>
            </w:r>
          </w:p>
        </w:tc>
      </w:tr>
      <w:tr w:rsidR="006C339B" w14:paraId="612F3695" w14:textId="77777777">
        <w:trPr>
          <w:trHeight w:val="480"/>
        </w:trPr>
        <w:tc>
          <w:tcPr>
            <w:tcW w:w="1978" w:type="dxa"/>
            <w:tcBorders>
              <w:top w:val="single" w:sz="8" w:space="0" w:color="00FF00"/>
              <w:left w:val="single" w:sz="8" w:space="0" w:color="00FF00"/>
              <w:bottom w:val="single" w:sz="8" w:space="0" w:color="00FF00"/>
              <w:right w:val="single" w:sz="8" w:space="0" w:color="00FF00"/>
            </w:tcBorders>
          </w:tcPr>
          <w:p w14:paraId="6356A65B" w14:textId="77777777" w:rsidR="006C339B" w:rsidRDefault="006C339B">
            <w:pPr>
              <w:spacing w:before="120" w:after="120" w:line="240" w:lineRule="auto"/>
              <w:jc w:val="center"/>
              <w:rPr>
                <w:b/>
              </w:rPr>
            </w:pPr>
          </w:p>
          <w:p w14:paraId="0E38D684" w14:textId="77777777" w:rsidR="006C339B" w:rsidRDefault="00A04972">
            <w:pPr>
              <w:spacing w:before="120" w:after="120" w:line="240" w:lineRule="auto"/>
              <w:jc w:val="center"/>
              <w:rPr>
                <w:b/>
                <w:color w:val="00B050"/>
                <w:sz w:val="18"/>
                <w:szCs w:val="18"/>
              </w:rPr>
            </w:pPr>
            <w:r>
              <w:rPr>
                <w:b/>
              </w:rPr>
              <w:t>LO 2</w:t>
            </w:r>
          </w:p>
          <w:p w14:paraId="358A372F" w14:textId="77777777" w:rsidR="006C339B" w:rsidRDefault="006C339B">
            <w:pPr>
              <w:spacing w:before="120" w:after="120" w:line="240" w:lineRule="auto"/>
              <w:rPr>
                <w:sz w:val="18"/>
                <w:szCs w:val="18"/>
              </w:rPr>
            </w:pPr>
          </w:p>
        </w:tc>
        <w:tc>
          <w:tcPr>
            <w:tcW w:w="12217" w:type="dxa"/>
            <w:tcBorders>
              <w:top w:val="single" w:sz="8" w:space="0" w:color="00FF00"/>
              <w:left w:val="single" w:sz="8" w:space="0" w:color="00FF00"/>
              <w:bottom w:val="single" w:sz="8" w:space="0" w:color="00FF00"/>
              <w:right w:val="single" w:sz="8" w:space="0" w:color="00FF00"/>
            </w:tcBorders>
          </w:tcPr>
          <w:p w14:paraId="1273C684" w14:textId="77777777" w:rsidR="006C339B" w:rsidRDefault="00A04972">
            <w:pPr>
              <w:numPr>
                <w:ilvl w:val="0"/>
                <w:numId w:val="1"/>
              </w:numPr>
              <w:spacing w:after="200" w:line="240" w:lineRule="auto"/>
              <w:rPr>
                <w:sz w:val="20"/>
                <w:szCs w:val="20"/>
              </w:rPr>
            </w:pPr>
            <w:r>
              <w:rPr>
                <w:sz w:val="20"/>
                <w:szCs w:val="20"/>
              </w:rPr>
              <w:t xml:space="preserve">Trouver les contenus </w:t>
            </w:r>
          </w:p>
          <w:p w14:paraId="7E937185" w14:textId="77777777" w:rsidR="006C339B" w:rsidRDefault="00A04972">
            <w:pPr>
              <w:numPr>
                <w:ilvl w:val="0"/>
                <w:numId w:val="1"/>
              </w:numPr>
              <w:spacing w:after="200" w:line="240" w:lineRule="auto"/>
              <w:rPr>
                <w:sz w:val="20"/>
                <w:szCs w:val="20"/>
              </w:rPr>
            </w:pPr>
            <w:r>
              <w:rPr>
                <w:sz w:val="20"/>
                <w:szCs w:val="20"/>
              </w:rPr>
              <w:t xml:space="preserve">Gérer le contenu des communiqués de presse </w:t>
            </w:r>
          </w:p>
          <w:p w14:paraId="7976E4AA" w14:textId="77777777" w:rsidR="006C339B" w:rsidRDefault="00A04972">
            <w:pPr>
              <w:numPr>
                <w:ilvl w:val="0"/>
                <w:numId w:val="1"/>
              </w:numPr>
              <w:spacing w:after="200" w:line="240" w:lineRule="auto"/>
              <w:rPr>
                <w:sz w:val="20"/>
                <w:szCs w:val="20"/>
              </w:rPr>
            </w:pPr>
            <w:r>
              <w:rPr>
                <w:sz w:val="20"/>
                <w:szCs w:val="20"/>
              </w:rPr>
              <w:t>Utiliser le ton adéquat pour écrire le communiqué de presse</w:t>
            </w:r>
          </w:p>
        </w:tc>
      </w:tr>
      <w:tr w:rsidR="006C339B" w14:paraId="5A1C2B78" w14:textId="77777777">
        <w:trPr>
          <w:trHeight w:val="480"/>
        </w:trPr>
        <w:tc>
          <w:tcPr>
            <w:tcW w:w="1978" w:type="dxa"/>
            <w:tcBorders>
              <w:top w:val="single" w:sz="8" w:space="0" w:color="00FF00"/>
              <w:left w:val="single" w:sz="8" w:space="0" w:color="00FF00"/>
              <w:bottom w:val="single" w:sz="8" w:space="0" w:color="00FF00"/>
              <w:right w:val="single" w:sz="8" w:space="0" w:color="00FF00"/>
            </w:tcBorders>
          </w:tcPr>
          <w:p w14:paraId="6B4DD076" w14:textId="77777777" w:rsidR="006C339B" w:rsidRDefault="006C339B">
            <w:pPr>
              <w:spacing w:before="120" w:after="120" w:line="240" w:lineRule="auto"/>
              <w:rPr>
                <w:sz w:val="18"/>
                <w:szCs w:val="18"/>
              </w:rPr>
            </w:pPr>
          </w:p>
          <w:p w14:paraId="23433302" w14:textId="77777777" w:rsidR="006C339B" w:rsidRDefault="00A04972">
            <w:pPr>
              <w:spacing w:before="120" w:after="120" w:line="240" w:lineRule="auto"/>
              <w:jc w:val="center"/>
              <w:rPr>
                <w:b/>
                <w:color w:val="00B050"/>
                <w:sz w:val="18"/>
                <w:szCs w:val="18"/>
              </w:rPr>
            </w:pPr>
            <w:r>
              <w:rPr>
                <w:b/>
              </w:rPr>
              <w:t>LO 3</w:t>
            </w:r>
          </w:p>
          <w:p w14:paraId="64089C2E" w14:textId="77777777" w:rsidR="006C339B" w:rsidRDefault="006C339B">
            <w:pPr>
              <w:spacing w:before="120" w:after="120" w:line="240" w:lineRule="auto"/>
              <w:rPr>
                <w:sz w:val="18"/>
                <w:szCs w:val="18"/>
              </w:rPr>
            </w:pPr>
          </w:p>
        </w:tc>
        <w:tc>
          <w:tcPr>
            <w:tcW w:w="12217" w:type="dxa"/>
            <w:tcBorders>
              <w:top w:val="single" w:sz="8" w:space="0" w:color="00FF00"/>
              <w:left w:val="single" w:sz="8" w:space="0" w:color="00FF00"/>
              <w:bottom w:val="single" w:sz="8" w:space="0" w:color="00FF00"/>
              <w:right w:val="single" w:sz="8" w:space="0" w:color="00FF00"/>
            </w:tcBorders>
          </w:tcPr>
          <w:p w14:paraId="395C835A" w14:textId="77777777" w:rsidR="006C339B" w:rsidRDefault="00A04972">
            <w:pPr>
              <w:numPr>
                <w:ilvl w:val="0"/>
                <w:numId w:val="1"/>
              </w:numPr>
              <w:spacing w:after="200" w:line="240" w:lineRule="auto"/>
              <w:rPr>
                <w:sz w:val="20"/>
                <w:szCs w:val="20"/>
              </w:rPr>
            </w:pPr>
            <w:r>
              <w:rPr>
                <w:sz w:val="20"/>
                <w:szCs w:val="20"/>
              </w:rPr>
              <w:t>Pouvoir poster le communiqué sur les réseaux sociaux</w:t>
            </w:r>
          </w:p>
          <w:p w14:paraId="2D27EA17" w14:textId="77777777" w:rsidR="006C339B" w:rsidRDefault="00A04972">
            <w:pPr>
              <w:numPr>
                <w:ilvl w:val="0"/>
                <w:numId w:val="1"/>
              </w:numPr>
              <w:spacing w:after="200" w:line="240" w:lineRule="auto"/>
              <w:rPr>
                <w:sz w:val="20"/>
                <w:szCs w:val="20"/>
              </w:rPr>
            </w:pPr>
            <w:r>
              <w:rPr>
                <w:sz w:val="20"/>
                <w:szCs w:val="20"/>
              </w:rPr>
              <w:t xml:space="preserve">Pouvoir réaliser un dossier de presse et l’envoyer au média choisi </w:t>
            </w:r>
          </w:p>
          <w:p w14:paraId="6F4C3863" w14:textId="77777777" w:rsidR="006C339B" w:rsidRDefault="00A04972">
            <w:pPr>
              <w:numPr>
                <w:ilvl w:val="0"/>
                <w:numId w:val="1"/>
              </w:numPr>
              <w:spacing w:after="200" w:line="240" w:lineRule="auto"/>
              <w:rPr>
                <w:sz w:val="20"/>
                <w:szCs w:val="20"/>
              </w:rPr>
            </w:pPr>
            <w:r>
              <w:rPr>
                <w:sz w:val="20"/>
                <w:szCs w:val="20"/>
              </w:rPr>
              <w:t>Pouvoir contacter les médias</w:t>
            </w:r>
          </w:p>
        </w:tc>
      </w:tr>
      <w:tr w:rsidR="006C339B" w14:paraId="17E8B7DE" w14:textId="77777777">
        <w:trPr>
          <w:trHeight w:val="860"/>
        </w:trPr>
        <w:tc>
          <w:tcPr>
            <w:tcW w:w="1978" w:type="dxa"/>
            <w:tcBorders>
              <w:top w:val="single" w:sz="8" w:space="0" w:color="00FF00"/>
              <w:left w:val="single" w:sz="8" w:space="0" w:color="00FF00"/>
              <w:bottom w:val="single" w:sz="8" w:space="0" w:color="00FF00"/>
              <w:right w:val="single" w:sz="8" w:space="0" w:color="00FF00"/>
            </w:tcBorders>
          </w:tcPr>
          <w:p w14:paraId="05BC7E07" w14:textId="77777777" w:rsidR="006C339B" w:rsidRDefault="006C339B">
            <w:pPr>
              <w:spacing w:before="120" w:after="120" w:line="240" w:lineRule="auto"/>
              <w:rPr>
                <w:sz w:val="18"/>
                <w:szCs w:val="18"/>
              </w:rPr>
            </w:pPr>
          </w:p>
          <w:p w14:paraId="2B3B8772" w14:textId="77777777" w:rsidR="006C339B" w:rsidRDefault="00A04972">
            <w:pPr>
              <w:spacing w:before="120" w:after="120" w:line="240" w:lineRule="auto"/>
              <w:jc w:val="center"/>
              <w:rPr>
                <w:b/>
                <w:color w:val="00B050"/>
                <w:sz w:val="18"/>
                <w:szCs w:val="18"/>
              </w:rPr>
            </w:pPr>
            <w:r>
              <w:rPr>
                <w:b/>
              </w:rPr>
              <w:t>LO 4</w:t>
            </w:r>
          </w:p>
          <w:p w14:paraId="25C7DD08" w14:textId="77777777" w:rsidR="006C339B" w:rsidRDefault="006C339B">
            <w:pPr>
              <w:spacing w:before="120" w:after="120" w:line="240" w:lineRule="auto"/>
              <w:rPr>
                <w:sz w:val="18"/>
                <w:szCs w:val="18"/>
              </w:rPr>
            </w:pPr>
          </w:p>
        </w:tc>
        <w:tc>
          <w:tcPr>
            <w:tcW w:w="12217" w:type="dxa"/>
            <w:tcBorders>
              <w:top w:val="single" w:sz="8" w:space="0" w:color="00FF00"/>
              <w:left w:val="single" w:sz="8" w:space="0" w:color="00FF00"/>
              <w:bottom w:val="single" w:sz="8" w:space="0" w:color="00FF00"/>
              <w:right w:val="single" w:sz="8" w:space="0" w:color="00FF00"/>
            </w:tcBorders>
          </w:tcPr>
          <w:p w14:paraId="7F7753B8" w14:textId="77777777" w:rsidR="006C339B" w:rsidRDefault="00A04972">
            <w:pPr>
              <w:numPr>
                <w:ilvl w:val="0"/>
                <w:numId w:val="1"/>
              </w:numPr>
              <w:spacing w:after="200" w:line="240" w:lineRule="auto"/>
              <w:rPr>
                <w:sz w:val="20"/>
                <w:szCs w:val="20"/>
              </w:rPr>
            </w:pPr>
            <w:r>
              <w:rPr>
                <w:sz w:val="20"/>
                <w:szCs w:val="20"/>
              </w:rPr>
              <w:t xml:space="preserve">Gérer sa page sur les réseaux sociaux </w:t>
            </w:r>
          </w:p>
          <w:p w14:paraId="1FD3B58D" w14:textId="77777777" w:rsidR="006C339B" w:rsidRDefault="00A04972">
            <w:pPr>
              <w:numPr>
                <w:ilvl w:val="0"/>
                <w:numId w:val="1"/>
              </w:numPr>
              <w:spacing w:after="200" w:line="240" w:lineRule="auto"/>
              <w:rPr>
                <w:sz w:val="20"/>
                <w:szCs w:val="20"/>
              </w:rPr>
            </w:pPr>
            <w:r>
              <w:rPr>
                <w:sz w:val="20"/>
                <w:szCs w:val="20"/>
              </w:rPr>
              <w:t xml:space="preserve">Être disponible pour répondre aux questions </w:t>
            </w:r>
          </w:p>
        </w:tc>
      </w:tr>
      <w:tr w:rsidR="006C339B" w14:paraId="2923DC8F" w14:textId="77777777">
        <w:trPr>
          <w:trHeight w:val="540"/>
        </w:trPr>
        <w:tc>
          <w:tcPr>
            <w:tcW w:w="1978" w:type="dxa"/>
            <w:tcBorders>
              <w:top w:val="single" w:sz="8" w:space="0" w:color="00FF00"/>
              <w:left w:val="single" w:sz="8" w:space="0" w:color="00FF00"/>
              <w:bottom w:val="single" w:sz="8" w:space="0" w:color="00FF00"/>
              <w:right w:val="single" w:sz="8" w:space="0" w:color="00FF00"/>
            </w:tcBorders>
            <w:shd w:val="clear" w:color="auto" w:fill="000000"/>
          </w:tcPr>
          <w:p w14:paraId="55E28ABA" w14:textId="77777777" w:rsidR="006C339B" w:rsidRDefault="00A04972">
            <w:pPr>
              <w:spacing w:before="120" w:after="120" w:line="240" w:lineRule="auto"/>
              <w:ind w:left="162"/>
              <w:jc w:val="both"/>
              <w:rPr>
                <w:b/>
                <w:color w:val="00FF00"/>
                <w:sz w:val="24"/>
                <w:szCs w:val="24"/>
              </w:rPr>
            </w:pPr>
            <w:r>
              <w:rPr>
                <w:b/>
                <w:color w:val="00FF00"/>
                <w:sz w:val="24"/>
                <w:szCs w:val="24"/>
              </w:rPr>
              <w:t>Aptitudes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cPr>
          <w:p w14:paraId="6EF0DB8F" w14:textId="77777777" w:rsidR="006C339B" w:rsidRDefault="00A04972">
            <w:pPr>
              <w:spacing w:before="120" w:after="120" w:line="240" w:lineRule="auto"/>
              <w:ind w:left="169"/>
              <w:jc w:val="both"/>
              <w:rPr>
                <w:b/>
                <w:color w:val="00FF00"/>
                <w:sz w:val="24"/>
                <w:szCs w:val="24"/>
              </w:rPr>
            </w:pPr>
            <w:r>
              <w:rPr>
                <w:b/>
                <w:color w:val="00FF00"/>
                <w:sz w:val="24"/>
                <w:szCs w:val="24"/>
              </w:rPr>
              <w:t>Après avoir complété l’unité, l’étudiant sera capable de maîtriser les aptitudes suivantes :</w:t>
            </w:r>
          </w:p>
        </w:tc>
      </w:tr>
      <w:tr w:rsidR="006C339B" w14:paraId="1F2C7543" w14:textId="77777777">
        <w:tc>
          <w:tcPr>
            <w:tcW w:w="1978" w:type="dxa"/>
            <w:tcBorders>
              <w:top w:val="single" w:sz="8" w:space="0" w:color="00FF00"/>
              <w:left w:val="single" w:sz="8" w:space="0" w:color="00FF00"/>
              <w:bottom w:val="single" w:sz="8" w:space="0" w:color="00FF00"/>
              <w:right w:val="single" w:sz="8" w:space="0" w:color="00FF00"/>
            </w:tcBorders>
          </w:tcPr>
          <w:p w14:paraId="5FD12B18" w14:textId="77777777" w:rsidR="006C339B" w:rsidRDefault="00A04972">
            <w:pPr>
              <w:spacing w:before="120" w:after="120" w:line="240" w:lineRule="auto"/>
              <w:rPr>
                <w:sz w:val="18"/>
                <w:szCs w:val="18"/>
              </w:rPr>
            </w:pPr>
            <w:r>
              <w:rPr>
                <w:sz w:val="18"/>
                <w:szCs w:val="18"/>
              </w:rPr>
              <w:t xml:space="preserve">  </w:t>
            </w:r>
          </w:p>
          <w:p w14:paraId="766F2D0E" w14:textId="77777777" w:rsidR="006C339B" w:rsidRDefault="00A04972">
            <w:pPr>
              <w:spacing w:before="120" w:after="120" w:line="240" w:lineRule="auto"/>
              <w:jc w:val="center"/>
              <w:rPr>
                <w:b/>
                <w:color w:val="00B050"/>
                <w:sz w:val="18"/>
                <w:szCs w:val="18"/>
              </w:rPr>
            </w:pPr>
            <w:r>
              <w:rPr>
                <w:b/>
              </w:rPr>
              <w:t>LO 1</w:t>
            </w:r>
          </w:p>
          <w:p w14:paraId="22205D29" w14:textId="77777777" w:rsidR="006C339B" w:rsidRDefault="006C339B">
            <w:pPr>
              <w:spacing w:before="120" w:after="120" w:line="240" w:lineRule="auto"/>
              <w:rPr>
                <w:sz w:val="18"/>
                <w:szCs w:val="18"/>
              </w:rPr>
            </w:pPr>
          </w:p>
        </w:tc>
        <w:tc>
          <w:tcPr>
            <w:tcW w:w="12217" w:type="dxa"/>
            <w:tcBorders>
              <w:top w:val="single" w:sz="8" w:space="0" w:color="00FF00"/>
              <w:left w:val="single" w:sz="8" w:space="0" w:color="00FF00"/>
              <w:bottom w:val="single" w:sz="8" w:space="0" w:color="00FF00"/>
              <w:right w:val="single" w:sz="8" w:space="0" w:color="00FF00"/>
            </w:tcBorders>
          </w:tcPr>
          <w:p w14:paraId="4EA2B719" w14:textId="77777777" w:rsidR="006C339B" w:rsidRDefault="00A04972">
            <w:pPr>
              <w:numPr>
                <w:ilvl w:val="0"/>
                <w:numId w:val="1"/>
              </w:numPr>
              <w:spacing w:after="200" w:line="240" w:lineRule="auto"/>
              <w:rPr>
                <w:sz w:val="20"/>
                <w:szCs w:val="20"/>
              </w:rPr>
            </w:pPr>
            <w:r>
              <w:rPr>
                <w:sz w:val="20"/>
                <w:szCs w:val="20"/>
              </w:rPr>
              <w:t>Utiliser des outils photo/vidéo</w:t>
            </w:r>
          </w:p>
          <w:p w14:paraId="535725AE" w14:textId="77777777" w:rsidR="006C339B" w:rsidRDefault="00A04972">
            <w:pPr>
              <w:numPr>
                <w:ilvl w:val="0"/>
                <w:numId w:val="1"/>
              </w:numPr>
              <w:spacing w:after="200" w:line="240" w:lineRule="auto"/>
              <w:rPr>
                <w:sz w:val="20"/>
                <w:szCs w:val="20"/>
              </w:rPr>
            </w:pPr>
            <w:r>
              <w:rPr>
                <w:sz w:val="20"/>
                <w:szCs w:val="20"/>
              </w:rPr>
              <w:t>Utiliser les plateformes des réseaux sociaux (</w:t>
            </w:r>
            <w:proofErr w:type="spellStart"/>
            <w:r>
              <w:rPr>
                <w:sz w:val="20"/>
                <w:szCs w:val="20"/>
              </w:rPr>
              <w:t>Steamgreenlight</w:t>
            </w:r>
            <w:proofErr w:type="spellEnd"/>
            <w:r>
              <w:rPr>
                <w:sz w:val="20"/>
                <w:szCs w:val="20"/>
              </w:rPr>
              <w:t xml:space="preserve">, </w:t>
            </w:r>
            <w:proofErr w:type="spellStart"/>
            <w:r>
              <w:rPr>
                <w:sz w:val="20"/>
                <w:szCs w:val="20"/>
              </w:rPr>
              <w:t>Youtube</w:t>
            </w:r>
            <w:proofErr w:type="spellEnd"/>
            <w:r>
              <w:rPr>
                <w:sz w:val="20"/>
                <w:szCs w:val="20"/>
              </w:rPr>
              <w:t>, Facebook)</w:t>
            </w:r>
          </w:p>
          <w:p w14:paraId="514D57C1" w14:textId="77777777" w:rsidR="006C339B" w:rsidRDefault="00A04972">
            <w:pPr>
              <w:numPr>
                <w:ilvl w:val="0"/>
                <w:numId w:val="1"/>
              </w:numPr>
              <w:spacing w:after="200" w:line="240" w:lineRule="auto"/>
              <w:rPr>
                <w:sz w:val="20"/>
                <w:szCs w:val="20"/>
              </w:rPr>
            </w:pPr>
            <w:r>
              <w:rPr>
                <w:sz w:val="20"/>
                <w:szCs w:val="20"/>
              </w:rPr>
              <w:lastRenderedPageBreak/>
              <w:t>Manier des médias spécifiques et les contacter (en particulier les sites internet et les médias concernant les jeux vidéo)</w:t>
            </w:r>
          </w:p>
        </w:tc>
      </w:tr>
      <w:tr w:rsidR="006C339B" w14:paraId="7AA72F3B" w14:textId="77777777">
        <w:tc>
          <w:tcPr>
            <w:tcW w:w="1978" w:type="dxa"/>
            <w:tcBorders>
              <w:top w:val="single" w:sz="8" w:space="0" w:color="00FF00"/>
              <w:left w:val="single" w:sz="8" w:space="0" w:color="00FF00"/>
              <w:bottom w:val="single" w:sz="8" w:space="0" w:color="00FF00"/>
              <w:right w:val="single" w:sz="8" w:space="0" w:color="00FF00"/>
            </w:tcBorders>
          </w:tcPr>
          <w:p w14:paraId="079B3F45" w14:textId="77777777" w:rsidR="006C339B" w:rsidRDefault="006C339B">
            <w:pPr>
              <w:spacing w:before="120" w:after="120" w:line="240" w:lineRule="auto"/>
              <w:jc w:val="center"/>
              <w:rPr>
                <w:b/>
              </w:rPr>
            </w:pPr>
          </w:p>
          <w:p w14:paraId="69D6E8D2" w14:textId="77777777" w:rsidR="006C339B" w:rsidRDefault="00A04972">
            <w:pPr>
              <w:spacing w:before="120" w:after="120" w:line="240" w:lineRule="auto"/>
              <w:jc w:val="center"/>
              <w:rPr>
                <w:b/>
                <w:color w:val="00B050"/>
                <w:sz w:val="18"/>
                <w:szCs w:val="18"/>
              </w:rPr>
            </w:pPr>
            <w:r>
              <w:rPr>
                <w:b/>
              </w:rPr>
              <w:t>LO 2</w:t>
            </w:r>
          </w:p>
          <w:p w14:paraId="74AEA750" w14:textId="77777777" w:rsidR="006C339B" w:rsidRDefault="006C339B">
            <w:pPr>
              <w:spacing w:before="120" w:after="120" w:line="240" w:lineRule="auto"/>
              <w:rPr>
                <w:sz w:val="18"/>
                <w:szCs w:val="18"/>
              </w:rPr>
            </w:pPr>
          </w:p>
        </w:tc>
        <w:tc>
          <w:tcPr>
            <w:tcW w:w="12217" w:type="dxa"/>
            <w:tcBorders>
              <w:top w:val="single" w:sz="8" w:space="0" w:color="00FF00"/>
              <w:left w:val="single" w:sz="8" w:space="0" w:color="00FF00"/>
              <w:bottom w:val="single" w:sz="8" w:space="0" w:color="00FF00"/>
              <w:right w:val="single" w:sz="8" w:space="0" w:color="00FF00"/>
            </w:tcBorders>
          </w:tcPr>
          <w:p w14:paraId="6B559EE5" w14:textId="77777777" w:rsidR="006C339B" w:rsidRDefault="00A04972">
            <w:pPr>
              <w:numPr>
                <w:ilvl w:val="0"/>
                <w:numId w:val="1"/>
              </w:numPr>
              <w:spacing w:after="200" w:line="240" w:lineRule="auto"/>
              <w:rPr>
                <w:sz w:val="20"/>
                <w:szCs w:val="20"/>
              </w:rPr>
            </w:pPr>
            <w:r>
              <w:rPr>
                <w:sz w:val="20"/>
                <w:szCs w:val="20"/>
              </w:rPr>
              <w:t>Spécifier les contenus des jeux vidéo pour attirer l’attention du public</w:t>
            </w:r>
          </w:p>
          <w:p w14:paraId="4EBDBAB1" w14:textId="77777777" w:rsidR="006C339B" w:rsidRDefault="00A04972">
            <w:pPr>
              <w:numPr>
                <w:ilvl w:val="0"/>
                <w:numId w:val="1"/>
              </w:numPr>
              <w:spacing w:after="200" w:line="240" w:lineRule="auto"/>
              <w:rPr>
                <w:sz w:val="20"/>
                <w:szCs w:val="20"/>
              </w:rPr>
            </w:pPr>
            <w:r>
              <w:rPr>
                <w:sz w:val="20"/>
                <w:szCs w:val="20"/>
              </w:rPr>
              <w:t>Être capable d’écrire un titre, un paragraphe d'introduction, un corps et un paragraphe final clairs</w:t>
            </w:r>
          </w:p>
          <w:p w14:paraId="5FAFE9BF" w14:textId="77777777" w:rsidR="006C339B" w:rsidRDefault="00A04972">
            <w:pPr>
              <w:numPr>
                <w:ilvl w:val="0"/>
                <w:numId w:val="1"/>
              </w:numPr>
              <w:spacing w:after="200" w:line="240" w:lineRule="auto"/>
              <w:rPr>
                <w:sz w:val="20"/>
                <w:szCs w:val="20"/>
              </w:rPr>
            </w:pPr>
            <w:r>
              <w:rPr>
                <w:sz w:val="20"/>
                <w:szCs w:val="20"/>
              </w:rPr>
              <w:t xml:space="preserve">Être personnel, sincère, bref et trouver une accroche pour attirer l’attention du public </w:t>
            </w:r>
          </w:p>
        </w:tc>
      </w:tr>
      <w:tr w:rsidR="006C339B" w14:paraId="44334E30" w14:textId="77777777">
        <w:tc>
          <w:tcPr>
            <w:tcW w:w="1978" w:type="dxa"/>
            <w:tcBorders>
              <w:top w:val="single" w:sz="8" w:space="0" w:color="00FF00"/>
              <w:left w:val="single" w:sz="8" w:space="0" w:color="00FF00"/>
              <w:bottom w:val="single" w:sz="8" w:space="0" w:color="00FF00"/>
              <w:right w:val="single" w:sz="8" w:space="0" w:color="00FF00"/>
            </w:tcBorders>
          </w:tcPr>
          <w:p w14:paraId="7ACBEB62" w14:textId="77777777" w:rsidR="006C339B" w:rsidRDefault="006C339B">
            <w:pPr>
              <w:spacing w:before="120" w:after="120" w:line="240" w:lineRule="auto"/>
              <w:rPr>
                <w:sz w:val="18"/>
                <w:szCs w:val="18"/>
              </w:rPr>
            </w:pPr>
          </w:p>
          <w:p w14:paraId="7C11FFAA" w14:textId="77777777" w:rsidR="006C339B" w:rsidRDefault="00A04972">
            <w:pPr>
              <w:spacing w:before="120" w:after="120" w:line="240" w:lineRule="auto"/>
              <w:jc w:val="center"/>
              <w:rPr>
                <w:b/>
                <w:color w:val="00B050"/>
                <w:sz w:val="18"/>
                <w:szCs w:val="18"/>
              </w:rPr>
            </w:pPr>
            <w:r>
              <w:rPr>
                <w:b/>
              </w:rPr>
              <w:t>LO 3</w:t>
            </w:r>
          </w:p>
          <w:p w14:paraId="598A20B5" w14:textId="77777777" w:rsidR="006C339B" w:rsidRDefault="006C339B">
            <w:pPr>
              <w:spacing w:before="120" w:after="120" w:line="240" w:lineRule="auto"/>
              <w:rPr>
                <w:sz w:val="18"/>
                <w:szCs w:val="18"/>
              </w:rPr>
            </w:pPr>
          </w:p>
        </w:tc>
        <w:tc>
          <w:tcPr>
            <w:tcW w:w="12217" w:type="dxa"/>
            <w:tcBorders>
              <w:top w:val="single" w:sz="8" w:space="0" w:color="00FF00"/>
              <w:left w:val="single" w:sz="8" w:space="0" w:color="00FF00"/>
              <w:bottom w:val="single" w:sz="8" w:space="0" w:color="00FF00"/>
              <w:right w:val="single" w:sz="8" w:space="0" w:color="00FF00"/>
            </w:tcBorders>
          </w:tcPr>
          <w:p w14:paraId="231594A6" w14:textId="77777777" w:rsidR="006C339B" w:rsidRDefault="00A04972">
            <w:pPr>
              <w:widowControl w:val="0"/>
              <w:numPr>
                <w:ilvl w:val="0"/>
                <w:numId w:val="1"/>
              </w:numPr>
              <w:tabs>
                <w:tab w:val="left" w:pos="220"/>
                <w:tab w:val="left" w:pos="720"/>
              </w:tabs>
              <w:spacing w:after="240" w:line="240" w:lineRule="auto"/>
              <w:rPr>
                <w:sz w:val="20"/>
                <w:szCs w:val="20"/>
              </w:rPr>
            </w:pPr>
            <w:r>
              <w:rPr>
                <w:sz w:val="20"/>
                <w:szCs w:val="20"/>
              </w:rPr>
              <w:t>Créer des comptes sur les réseaux sociaux et poster des mises à jour à propos du jeu vidéo</w:t>
            </w:r>
          </w:p>
          <w:p w14:paraId="0DF4766E" w14:textId="77777777" w:rsidR="006C339B" w:rsidRDefault="00A04972">
            <w:pPr>
              <w:numPr>
                <w:ilvl w:val="0"/>
                <w:numId w:val="1"/>
              </w:numPr>
              <w:spacing w:after="200" w:line="240" w:lineRule="auto"/>
              <w:rPr>
                <w:sz w:val="20"/>
                <w:szCs w:val="20"/>
              </w:rPr>
            </w:pPr>
            <w:r>
              <w:rPr>
                <w:sz w:val="20"/>
                <w:szCs w:val="20"/>
              </w:rPr>
              <w:t>Envoyer le communiqué aux médias et y joindre une démo, des produits dérivés et des informations supplémentaires sur le jeu vidéo</w:t>
            </w:r>
          </w:p>
          <w:p w14:paraId="7670106E" w14:textId="77777777" w:rsidR="006C339B" w:rsidRDefault="00A04972">
            <w:pPr>
              <w:numPr>
                <w:ilvl w:val="0"/>
                <w:numId w:val="1"/>
              </w:numPr>
              <w:spacing w:after="200" w:line="240" w:lineRule="auto"/>
              <w:rPr>
                <w:sz w:val="20"/>
                <w:szCs w:val="20"/>
              </w:rPr>
            </w:pPr>
            <w:r>
              <w:rPr>
                <w:sz w:val="20"/>
                <w:szCs w:val="20"/>
              </w:rPr>
              <w:t>Transmettre le message choisi aux médias via le téléphone, les mails, les réseaux sociaux ou les applications web</w:t>
            </w:r>
          </w:p>
        </w:tc>
      </w:tr>
      <w:tr w:rsidR="006C339B" w14:paraId="1F1F02BD" w14:textId="77777777">
        <w:tc>
          <w:tcPr>
            <w:tcW w:w="1978" w:type="dxa"/>
            <w:tcBorders>
              <w:top w:val="single" w:sz="8" w:space="0" w:color="00FF00"/>
              <w:left w:val="single" w:sz="8" w:space="0" w:color="00FF00"/>
              <w:bottom w:val="single" w:sz="8" w:space="0" w:color="00FF00"/>
              <w:right w:val="single" w:sz="8" w:space="0" w:color="00FF00"/>
            </w:tcBorders>
          </w:tcPr>
          <w:p w14:paraId="7F4B5596" w14:textId="77777777" w:rsidR="006C339B" w:rsidRDefault="006C339B">
            <w:pPr>
              <w:spacing w:before="120" w:after="120" w:line="240" w:lineRule="auto"/>
              <w:rPr>
                <w:sz w:val="18"/>
                <w:szCs w:val="18"/>
              </w:rPr>
            </w:pPr>
          </w:p>
          <w:p w14:paraId="081F46A5" w14:textId="77777777" w:rsidR="006C339B" w:rsidRDefault="00A04972">
            <w:pPr>
              <w:spacing w:before="120" w:after="120" w:line="240" w:lineRule="auto"/>
              <w:jc w:val="center"/>
              <w:rPr>
                <w:b/>
                <w:color w:val="00B050"/>
                <w:sz w:val="18"/>
                <w:szCs w:val="18"/>
              </w:rPr>
            </w:pPr>
            <w:r>
              <w:rPr>
                <w:b/>
              </w:rPr>
              <w:t>LO 4</w:t>
            </w:r>
          </w:p>
          <w:p w14:paraId="32E5D1D4" w14:textId="77777777" w:rsidR="006C339B" w:rsidRDefault="006C339B">
            <w:pPr>
              <w:spacing w:before="120" w:after="120" w:line="240" w:lineRule="auto"/>
              <w:rPr>
                <w:sz w:val="18"/>
                <w:szCs w:val="18"/>
              </w:rPr>
            </w:pPr>
          </w:p>
        </w:tc>
        <w:tc>
          <w:tcPr>
            <w:tcW w:w="12217" w:type="dxa"/>
            <w:tcBorders>
              <w:top w:val="single" w:sz="8" w:space="0" w:color="00FF00"/>
              <w:left w:val="single" w:sz="8" w:space="0" w:color="00FF00"/>
              <w:bottom w:val="single" w:sz="8" w:space="0" w:color="00FF00"/>
              <w:right w:val="single" w:sz="8" w:space="0" w:color="00FF00"/>
            </w:tcBorders>
          </w:tcPr>
          <w:p w14:paraId="35AF7A19" w14:textId="77777777" w:rsidR="006C339B" w:rsidRDefault="00A04972">
            <w:pPr>
              <w:numPr>
                <w:ilvl w:val="0"/>
                <w:numId w:val="1"/>
              </w:numPr>
              <w:spacing w:after="200" w:line="240" w:lineRule="auto"/>
              <w:rPr>
                <w:sz w:val="20"/>
                <w:szCs w:val="20"/>
              </w:rPr>
            </w:pPr>
            <w:r>
              <w:rPr>
                <w:sz w:val="20"/>
                <w:szCs w:val="20"/>
              </w:rPr>
              <w:t>Partager des entrées postées sur un blog, des sessions de streaming, des captures d’écran, etc.</w:t>
            </w:r>
          </w:p>
          <w:p w14:paraId="27EBE0E2" w14:textId="77777777" w:rsidR="006C339B" w:rsidRDefault="00A04972">
            <w:pPr>
              <w:numPr>
                <w:ilvl w:val="0"/>
                <w:numId w:val="1"/>
              </w:numPr>
              <w:spacing w:after="200" w:line="240" w:lineRule="auto"/>
              <w:rPr>
                <w:sz w:val="20"/>
                <w:szCs w:val="20"/>
              </w:rPr>
            </w:pPr>
            <w:r>
              <w:rPr>
                <w:sz w:val="20"/>
                <w:szCs w:val="20"/>
              </w:rPr>
              <w:t>Proposer de répondre aux questions en cas de besoin, et répondre rapidement</w:t>
            </w:r>
          </w:p>
        </w:tc>
      </w:tr>
      <w:tr w:rsidR="006C339B" w14:paraId="1EC351ED" w14:textId="77777777">
        <w:trPr>
          <w:trHeight w:val="580"/>
        </w:trPr>
        <w:tc>
          <w:tcPr>
            <w:tcW w:w="1978"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03B8CED3" w14:textId="77777777" w:rsidR="006C339B" w:rsidRDefault="00A04972">
            <w:pPr>
              <w:spacing w:before="120" w:after="120" w:line="240" w:lineRule="auto"/>
              <w:ind w:left="162"/>
              <w:jc w:val="both"/>
              <w:rPr>
                <w:b/>
                <w:color w:val="00FF00"/>
                <w:sz w:val="24"/>
                <w:szCs w:val="24"/>
              </w:rPr>
            </w:pPr>
            <w:r>
              <w:rPr>
                <w:b/>
                <w:color w:val="00FF00"/>
                <w:sz w:val="24"/>
                <w:szCs w:val="24"/>
              </w:rPr>
              <w:t>Connaissances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63E33709" w14:textId="77777777" w:rsidR="006C339B" w:rsidRDefault="00A04972">
            <w:pPr>
              <w:spacing w:before="120" w:after="120" w:line="240" w:lineRule="auto"/>
              <w:ind w:left="169"/>
              <w:jc w:val="both"/>
              <w:rPr>
                <w:b/>
                <w:color w:val="00FF00"/>
                <w:sz w:val="24"/>
                <w:szCs w:val="24"/>
              </w:rPr>
            </w:pPr>
            <w:r>
              <w:rPr>
                <w:b/>
                <w:color w:val="00FF00"/>
                <w:sz w:val="24"/>
                <w:szCs w:val="24"/>
              </w:rPr>
              <w:t>Après avoir complété l’unité, l’étudiant sera capable de :</w:t>
            </w:r>
          </w:p>
        </w:tc>
      </w:tr>
      <w:tr w:rsidR="006C339B" w14:paraId="530B1B5A" w14:textId="77777777">
        <w:trPr>
          <w:trHeight w:val="860"/>
        </w:trPr>
        <w:tc>
          <w:tcPr>
            <w:tcW w:w="1978" w:type="dxa"/>
            <w:tcBorders>
              <w:top w:val="single" w:sz="8" w:space="0" w:color="00FF00"/>
              <w:left w:val="single" w:sz="8" w:space="0" w:color="00FF00"/>
              <w:bottom w:val="single" w:sz="8" w:space="0" w:color="00FF00"/>
              <w:right w:val="single" w:sz="8" w:space="0" w:color="00FF00"/>
            </w:tcBorders>
          </w:tcPr>
          <w:p w14:paraId="462ABC07" w14:textId="77777777" w:rsidR="006C339B" w:rsidRDefault="00A04972">
            <w:pPr>
              <w:spacing w:before="120" w:after="120" w:line="240" w:lineRule="auto"/>
              <w:rPr>
                <w:sz w:val="18"/>
                <w:szCs w:val="18"/>
              </w:rPr>
            </w:pPr>
            <w:r>
              <w:rPr>
                <w:sz w:val="18"/>
                <w:szCs w:val="18"/>
              </w:rPr>
              <w:t xml:space="preserve">  </w:t>
            </w:r>
          </w:p>
          <w:p w14:paraId="707C2498" w14:textId="77777777" w:rsidR="006C339B" w:rsidRDefault="00A04972">
            <w:pPr>
              <w:spacing w:before="120" w:after="120" w:line="240" w:lineRule="auto"/>
              <w:jc w:val="center"/>
              <w:rPr>
                <w:b/>
                <w:color w:val="00B050"/>
                <w:sz w:val="18"/>
                <w:szCs w:val="18"/>
              </w:rPr>
            </w:pPr>
            <w:r>
              <w:rPr>
                <w:b/>
              </w:rPr>
              <w:t>LO 1</w:t>
            </w:r>
          </w:p>
          <w:p w14:paraId="6594C311" w14:textId="77777777" w:rsidR="006C339B" w:rsidRDefault="006C339B">
            <w:pPr>
              <w:spacing w:before="120" w:after="120" w:line="240" w:lineRule="auto"/>
              <w:rPr>
                <w:sz w:val="18"/>
                <w:szCs w:val="18"/>
              </w:rPr>
            </w:pPr>
          </w:p>
        </w:tc>
        <w:tc>
          <w:tcPr>
            <w:tcW w:w="12217" w:type="dxa"/>
            <w:tcBorders>
              <w:top w:val="single" w:sz="8" w:space="0" w:color="00FF00"/>
              <w:left w:val="single" w:sz="8" w:space="0" w:color="00FF00"/>
              <w:bottom w:val="single" w:sz="8" w:space="0" w:color="00FF00"/>
              <w:right w:val="single" w:sz="8" w:space="0" w:color="00FF00"/>
            </w:tcBorders>
          </w:tcPr>
          <w:p w14:paraId="170C5A17" w14:textId="77777777" w:rsidR="006C339B" w:rsidRDefault="00A04972">
            <w:pPr>
              <w:numPr>
                <w:ilvl w:val="0"/>
                <w:numId w:val="1"/>
              </w:numPr>
              <w:spacing w:after="200" w:line="240" w:lineRule="auto"/>
              <w:rPr>
                <w:sz w:val="20"/>
                <w:szCs w:val="20"/>
              </w:rPr>
            </w:pPr>
            <w:r>
              <w:rPr>
                <w:sz w:val="20"/>
                <w:szCs w:val="20"/>
              </w:rPr>
              <w:t>Distinguer les meilleures méthodes pour réaliser un tournage vidéo/photo</w:t>
            </w:r>
          </w:p>
          <w:p w14:paraId="4FE8E1F2" w14:textId="77777777" w:rsidR="006C339B" w:rsidRDefault="00A04972">
            <w:pPr>
              <w:numPr>
                <w:ilvl w:val="0"/>
                <w:numId w:val="1"/>
              </w:numPr>
              <w:spacing w:after="200" w:line="240" w:lineRule="auto"/>
              <w:rPr>
                <w:sz w:val="20"/>
                <w:szCs w:val="20"/>
              </w:rPr>
            </w:pPr>
            <w:r>
              <w:rPr>
                <w:sz w:val="20"/>
                <w:szCs w:val="20"/>
              </w:rPr>
              <w:t>Connaître les différences entre les diverses plateformes des réseaux sociaux</w:t>
            </w:r>
          </w:p>
          <w:p w14:paraId="3430E698" w14:textId="77777777" w:rsidR="006C339B" w:rsidRDefault="00A04972">
            <w:pPr>
              <w:numPr>
                <w:ilvl w:val="0"/>
                <w:numId w:val="1"/>
              </w:numPr>
              <w:spacing w:after="200" w:line="240" w:lineRule="auto"/>
              <w:rPr>
                <w:sz w:val="20"/>
                <w:szCs w:val="20"/>
              </w:rPr>
            </w:pPr>
            <w:r>
              <w:rPr>
                <w:sz w:val="20"/>
                <w:szCs w:val="20"/>
              </w:rPr>
              <w:t>Connaître le type de média qui évoquera le mieux le projet</w:t>
            </w:r>
          </w:p>
        </w:tc>
      </w:tr>
      <w:tr w:rsidR="006C339B" w14:paraId="7C0A9277" w14:textId="77777777">
        <w:trPr>
          <w:trHeight w:val="860"/>
        </w:trPr>
        <w:tc>
          <w:tcPr>
            <w:tcW w:w="1978" w:type="dxa"/>
            <w:tcBorders>
              <w:top w:val="single" w:sz="8" w:space="0" w:color="00FF00"/>
              <w:left w:val="single" w:sz="8" w:space="0" w:color="00FF00"/>
              <w:bottom w:val="single" w:sz="8" w:space="0" w:color="00FF00"/>
              <w:right w:val="single" w:sz="8" w:space="0" w:color="00FF00"/>
            </w:tcBorders>
          </w:tcPr>
          <w:p w14:paraId="6C252622" w14:textId="77777777" w:rsidR="006C339B" w:rsidRDefault="006C339B">
            <w:pPr>
              <w:spacing w:before="120" w:after="120" w:line="240" w:lineRule="auto"/>
              <w:jc w:val="center"/>
              <w:rPr>
                <w:b/>
              </w:rPr>
            </w:pPr>
          </w:p>
          <w:p w14:paraId="6834C968" w14:textId="77777777" w:rsidR="006C339B" w:rsidRDefault="00A04972">
            <w:pPr>
              <w:spacing w:before="120" w:after="120" w:line="240" w:lineRule="auto"/>
              <w:jc w:val="center"/>
              <w:rPr>
                <w:b/>
                <w:color w:val="00B050"/>
                <w:sz w:val="18"/>
                <w:szCs w:val="18"/>
              </w:rPr>
            </w:pPr>
            <w:r>
              <w:rPr>
                <w:b/>
              </w:rPr>
              <w:t>LO 2</w:t>
            </w:r>
          </w:p>
          <w:p w14:paraId="4C1F79B7" w14:textId="77777777" w:rsidR="006C339B" w:rsidRDefault="006C339B">
            <w:pPr>
              <w:spacing w:before="120" w:after="120" w:line="240" w:lineRule="auto"/>
              <w:rPr>
                <w:sz w:val="18"/>
                <w:szCs w:val="18"/>
              </w:rPr>
            </w:pPr>
          </w:p>
        </w:tc>
        <w:tc>
          <w:tcPr>
            <w:tcW w:w="12217" w:type="dxa"/>
            <w:tcBorders>
              <w:top w:val="single" w:sz="8" w:space="0" w:color="00FF00"/>
              <w:left w:val="single" w:sz="8" w:space="0" w:color="00FF00"/>
              <w:bottom w:val="single" w:sz="8" w:space="0" w:color="00FF00"/>
              <w:right w:val="single" w:sz="8" w:space="0" w:color="00FF00"/>
            </w:tcBorders>
          </w:tcPr>
          <w:p w14:paraId="6E8D40A3" w14:textId="77777777" w:rsidR="006C339B" w:rsidRDefault="00A04972">
            <w:pPr>
              <w:numPr>
                <w:ilvl w:val="0"/>
                <w:numId w:val="1"/>
              </w:numPr>
              <w:spacing w:after="200" w:line="240" w:lineRule="auto"/>
              <w:rPr>
                <w:sz w:val="20"/>
                <w:szCs w:val="20"/>
              </w:rPr>
            </w:pPr>
            <w:r>
              <w:rPr>
                <w:sz w:val="20"/>
                <w:szCs w:val="20"/>
              </w:rPr>
              <w:t>Reconnaître le meilleur moyen d’attirer l’attention du public en postant sur les réseaux sociaux</w:t>
            </w:r>
          </w:p>
          <w:p w14:paraId="3BF5A148" w14:textId="77777777" w:rsidR="006C339B" w:rsidRDefault="00A04972">
            <w:pPr>
              <w:numPr>
                <w:ilvl w:val="0"/>
                <w:numId w:val="1"/>
              </w:numPr>
              <w:spacing w:after="200" w:line="240" w:lineRule="auto"/>
              <w:rPr>
                <w:sz w:val="20"/>
                <w:szCs w:val="20"/>
              </w:rPr>
            </w:pPr>
            <w:r>
              <w:rPr>
                <w:sz w:val="20"/>
                <w:szCs w:val="20"/>
              </w:rPr>
              <w:t xml:space="preserve">Écrire un communiqué efficace et clair </w:t>
            </w:r>
          </w:p>
          <w:p w14:paraId="59390891" w14:textId="77777777" w:rsidR="006C339B" w:rsidRDefault="00A04972">
            <w:pPr>
              <w:numPr>
                <w:ilvl w:val="0"/>
                <w:numId w:val="1"/>
              </w:numPr>
              <w:spacing w:after="200" w:line="240" w:lineRule="auto"/>
              <w:rPr>
                <w:sz w:val="20"/>
                <w:szCs w:val="20"/>
              </w:rPr>
            </w:pPr>
            <w:r>
              <w:rPr>
                <w:sz w:val="20"/>
                <w:szCs w:val="20"/>
              </w:rPr>
              <w:t>Savoir quel ton utiliser pour écrire un communiqué</w:t>
            </w:r>
          </w:p>
        </w:tc>
      </w:tr>
      <w:tr w:rsidR="006C339B" w14:paraId="5A904DAF" w14:textId="77777777">
        <w:trPr>
          <w:trHeight w:val="860"/>
        </w:trPr>
        <w:tc>
          <w:tcPr>
            <w:tcW w:w="1978" w:type="dxa"/>
            <w:tcBorders>
              <w:top w:val="single" w:sz="8" w:space="0" w:color="00FF00"/>
              <w:left w:val="single" w:sz="8" w:space="0" w:color="00FF00"/>
              <w:bottom w:val="single" w:sz="8" w:space="0" w:color="00FF00"/>
              <w:right w:val="single" w:sz="8" w:space="0" w:color="00FF00"/>
            </w:tcBorders>
          </w:tcPr>
          <w:p w14:paraId="3CA1DFBC" w14:textId="77777777" w:rsidR="006C339B" w:rsidRDefault="006C339B">
            <w:pPr>
              <w:spacing w:before="120" w:after="120" w:line="240" w:lineRule="auto"/>
              <w:rPr>
                <w:sz w:val="18"/>
                <w:szCs w:val="18"/>
              </w:rPr>
            </w:pPr>
          </w:p>
          <w:p w14:paraId="2910F68E" w14:textId="77777777" w:rsidR="006C339B" w:rsidRDefault="00A04972">
            <w:pPr>
              <w:spacing w:before="120" w:after="120" w:line="240" w:lineRule="auto"/>
              <w:jc w:val="center"/>
              <w:rPr>
                <w:b/>
                <w:color w:val="00B050"/>
                <w:sz w:val="18"/>
                <w:szCs w:val="18"/>
              </w:rPr>
            </w:pPr>
            <w:r>
              <w:rPr>
                <w:b/>
              </w:rPr>
              <w:t>LO 3</w:t>
            </w:r>
          </w:p>
          <w:p w14:paraId="0ACF7577" w14:textId="77777777" w:rsidR="006C339B" w:rsidRDefault="006C339B">
            <w:pPr>
              <w:spacing w:before="120" w:after="120" w:line="240" w:lineRule="auto"/>
              <w:rPr>
                <w:sz w:val="18"/>
                <w:szCs w:val="18"/>
              </w:rPr>
            </w:pPr>
          </w:p>
        </w:tc>
        <w:tc>
          <w:tcPr>
            <w:tcW w:w="12217" w:type="dxa"/>
            <w:tcBorders>
              <w:top w:val="single" w:sz="8" w:space="0" w:color="00FF00"/>
              <w:left w:val="single" w:sz="8" w:space="0" w:color="00FF00"/>
              <w:bottom w:val="single" w:sz="8" w:space="0" w:color="00FF00"/>
              <w:right w:val="single" w:sz="8" w:space="0" w:color="00FF00"/>
            </w:tcBorders>
          </w:tcPr>
          <w:p w14:paraId="53D9FB78" w14:textId="77777777" w:rsidR="006C339B" w:rsidRDefault="00A04972">
            <w:pPr>
              <w:widowControl w:val="0"/>
              <w:numPr>
                <w:ilvl w:val="0"/>
                <w:numId w:val="1"/>
              </w:numPr>
              <w:tabs>
                <w:tab w:val="left" w:pos="220"/>
                <w:tab w:val="left" w:pos="720"/>
              </w:tabs>
              <w:spacing w:after="240" w:line="240" w:lineRule="auto"/>
              <w:rPr>
                <w:sz w:val="20"/>
                <w:szCs w:val="20"/>
              </w:rPr>
            </w:pPr>
            <w:r>
              <w:rPr>
                <w:sz w:val="20"/>
                <w:szCs w:val="20"/>
              </w:rPr>
              <w:t>Mieux utiliser ses comptes sur les réseaux sociaux</w:t>
            </w:r>
          </w:p>
          <w:p w14:paraId="6C910EFF" w14:textId="77777777" w:rsidR="006C339B" w:rsidRDefault="00A04972">
            <w:pPr>
              <w:numPr>
                <w:ilvl w:val="0"/>
                <w:numId w:val="1"/>
              </w:numPr>
              <w:spacing w:after="200" w:line="240" w:lineRule="auto"/>
              <w:rPr>
                <w:sz w:val="20"/>
                <w:szCs w:val="20"/>
              </w:rPr>
            </w:pPr>
            <w:r>
              <w:rPr>
                <w:sz w:val="20"/>
                <w:szCs w:val="20"/>
              </w:rPr>
              <w:t>Créer un dossier de presse</w:t>
            </w:r>
          </w:p>
          <w:p w14:paraId="13F935C4" w14:textId="77777777" w:rsidR="006C339B" w:rsidRDefault="00A04972">
            <w:pPr>
              <w:numPr>
                <w:ilvl w:val="0"/>
                <w:numId w:val="1"/>
              </w:numPr>
              <w:spacing w:after="200" w:line="240" w:lineRule="auto"/>
              <w:rPr>
                <w:sz w:val="20"/>
                <w:szCs w:val="20"/>
              </w:rPr>
            </w:pPr>
            <w:r>
              <w:rPr>
                <w:sz w:val="20"/>
                <w:szCs w:val="20"/>
              </w:rPr>
              <w:t>Se servir de tous les outils disponibles pour la publication</w:t>
            </w:r>
          </w:p>
        </w:tc>
      </w:tr>
      <w:tr w:rsidR="006C339B" w14:paraId="0F02B678" w14:textId="77777777">
        <w:trPr>
          <w:trHeight w:val="860"/>
        </w:trPr>
        <w:tc>
          <w:tcPr>
            <w:tcW w:w="1978" w:type="dxa"/>
            <w:tcBorders>
              <w:top w:val="single" w:sz="8" w:space="0" w:color="00FF00"/>
              <w:left w:val="single" w:sz="8" w:space="0" w:color="00FF00"/>
              <w:bottom w:val="single" w:sz="8" w:space="0" w:color="00FF00"/>
              <w:right w:val="single" w:sz="8" w:space="0" w:color="00FF00"/>
            </w:tcBorders>
          </w:tcPr>
          <w:p w14:paraId="6D01163A" w14:textId="77777777" w:rsidR="006C339B" w:rsidRDefault="006C339B">
            <w:pPr>
              <w:spacing w:before="120" w:after="120" w:line="240" w:lineRule="auto"/>
              <w:rPr>
                <w:sz w:val="18"/>
                <w:szCs w:val="18"/>
              </w:rPr>
            </w:pPr>
          </w:p>
          <w:p w14:paraId="5DBE9F3D" w14:textId="77777777" w:rsidR="006C339B" w:rsidRDefault="00A04972">
            <w:pPr>
              <w:spacing w:before="120" w:after="120" w:line="240" w:lineRule="auto"/>
              <w:jc w:val="center"/>
              <w:rPr>
                <w:sz w:val="18"/>
                <w:szCs w:val="18"/>
              </w:rPr>
            </w:pPr>
            <w:r>
              <w:rPr>
                <w:b/>
              </w:rPr>
              <w:t>LO 4</w:t>
            </w:r>
          </w:p>
        </w:tc>
        <w:tc>
          <w:tcPr>
            <w:tcW w:w="12217" w:type="dxa"/>
            <w:tcBorders>
              <w:top w:val="single" w:sz="8" w:space="0" w:color="00FF00"/>
              <w:left w:val="single" w:sz="8" w:space="0" w:color="00FF00"/>
              <w:bottom w:val="single" w:sz="8" w:space="0" w:color="00FF00"/>
              <w:right w:val="single" w:sz="8" w:space="0" w:color="00FF00"/>
            </w:tcBorders>
          </w:tcPr>
          <w:p w14:paraId="74EFBDD9" w14:textId="77777777" w:rsidR="006C339B" w:rsidRDefault="00A04972">
            <w:pPr>
              <w:numPr>
                <w:ilvl w:val="0"/>
                <w:numId w:val="1"/>
              </w:numPr>
              <w:spacing w:after="200" w:line="240" w:lineRule="auto"/>
              <w:rPr>
                <w:sz w:val="20"/>
                <w:szCs w:val="20"/>
              </w:rPr>
            </w:pPr>
            <w:r>
              <w:rPr>
                <w:sz w:val="20"/>
                <w:szCs w:val="20"/>
              </w:rPr>
              <w:t>Apprendre de nouvelles techniques de communication et écrire des textes intelligibles et intéressants sur Internet</w:t>
            </w:r>
          </w:p>
          <w:p w14:paraId="2C53341B" w14:textId="77777777" w:rsidR="006C339B" w:rsidRDefault="00A04972">
            <w:pPr>
              <w:numPr>
                <w:ilvl w:val="0"/>
                <w:numId w:val="1"/>
              </w:numPr>
              <w:spacing w:after="200" w:line="240" w:lineRule="auto"/>
              <w:rPr>
                <w:sz w:val="20"/>
                <w:szCs w:val="20"/>
              </w:rPr>
            </w:pPr>
            <w:r>
              <w:rPr>
                <w:sz w:val="20"/>
                <w:szCs w:val="20"/>
              </w:rPr>
              <w:t xml:space="preserve">Apprendre à gérer les relations avec les utilisateurs </w:t>
            </w:r>
          </w:p>
        </w:tc>
      </w:tr>
    </w:tbl>
    <w:p w14:paraId="761ED815" w14:textId="77777777" w:rsidR="006C339B" w:rsidRDefault="00A04972">
      <w:pPr>
        <w:pStyle w:val="Heading2"/>
        <w:rPr>
          <w:rFonts w:ascii="Arial" w:eastAsia="Arial" w:hAnsi="Arial" w:cs="Arial"/>
          <w:b/>
          <w:sz w:val="28"/>
          <w:szCs w:val="28"/>
        </w:rPr>
      </w:pPr>
      <w:r>
        <w:rPr>
          <w:rFonts w:ascii="Calibri" w:eastAsia="Calibri" w:hAnsi="Calibri" w:cs="Calibri"/>
          <w:sz w:val="4"/>
          <w:szCs w:val="4"/>
        </w:rPr>
        <w:br/>
      </w:r>
      <w:r>
        <w:rPr>
          <w:rFonts w:ascii="Arial" w:eastAsia="Arial" w:hAnsi="Arial" w:cs="Arial"/>
          <w:b/>
          <w:sz w:val="28"/>
          <w:szCs w:val="28"/>
        </w:rPr>
        <w:t>Critères d’évaluation</w:t>
      </w:r>
    </w:p>
    <w:p w14:paraId="18548A34" w14:textId="77777777" w:rsidR="006C339B" w:rsidRDefault="006C339B"/>
    <w:tbl>
      <w:tblPr>
        <w:tblStyle w:val="ac"/>
        <w:tblW w:w="14174" w:type="dxa"/>
        <w:tblInd w:w="108" w:type="dxa"/>
        <w:tblBorders>
          <w:top w:val="single" w:sz="8" w:space="0" w:color="A5A5A5"/>
          <w:left w:val="single" w:sz="8" w:space="0" w:color="A5A5A5"/>
          <w:bottom w:val="single" w:sz="8" w:space="0" w:color="A5A5A5"/>
          <w:right w:val="single" w:sz="8" w:space="0" w:color="A5A5A5"/>
        </w:tblBorders>
        <w:tblLayout w:type="fixed"/>
        <w:tblLook w:val="04A0" w:firstRow="1" w:lastRow="0" w:firstColumn="1" w:lastColumn="0" w:noHBand="0" w:noVBand="1"/>
      </w:tblPr>
      <w:tblGrid>
        <w:gridCol w:w="1805"/>
        <w:gridCol w:w="6013"/>
        <w:gridCol w:w="6356"/>
      </w:tblGrid>
      <w:tr w:rsidR="006C339B" w14:paraId="60B9C231" w14:textId="77777777" w:rsidTr="006C33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Borders>
              <w:bottom w:val="single" w:sz="8" w:space="0" w:color="00FF00"/>
              <w:right w:val="single" w:sz="8" w:space="0" w:color="A5A5A5"/>
            </w:tcBorders>
            <w:shd w:val="clear" w:color="auto" w:fill="000000"/>
          </w:tcPr>
          <w:p w14:paraId="7E46A801" w14:textId="77777777" w:rsidR="006C339B" w:rsidRDefault="00A04972">
            <w:pPr>
              <w:spacing w:before="240" w:after="120" w:line="276" w:lineRule="auto"/>
              <w:jc w:val="both"/>
              <w:rPr>
                <w:rFonts w:ascii="Calibri" w:eastAsia="Calibri" w:hAnsi="Calibri" w:cs="Calibri"/>
                <w:b w:val="0"/>
                <w:color w:val="00FF00"/>
                <w:sz w:val="24"/>
                <w:szCs w:val="24"/>
              </w:rPr>
            </w:pPr>
            <w:r>
              <w:rPr>
                <w:rFonts w:ascii="Calibri" w:eastAsia="Calibri" w:hAnsi="Calibri" w:cs="Calibri"/>
                <w:color w:val="00FF00"/>
                <w:sz w:val="24"/>
                <w:szCs w:val="24"/>
              </w:rPr>
              <w:t>Objectifs d’apprentissage</w:t>
            </w:r>
          </w:p>
        </w:tc>
        <w:tc>
          <w:tcPr>
            <w:tcW w:w="6013" w:type="dxa"/>
            <w:tcBorders>
              <w:top w:val="single" w:sz="8" w:space="0" w:color="A5A5A5"/>
              <w:left w:val="single" w:sz="8" w:space="0" w:color="A5A5A5"/>
              <w:bottom w:val="single" w:sz="8" w:space="0" w:color="00FF00"/>
              <w:right w:val="single" w:sz="8" w:space="0" w:color="A5A5A5"/>
            </w:tcBorders>
            <w:shd w:val="clear" w:color="auto" w:fill="000000"/>
          </w:tcPr>
          <w:p w14:paraId="77A83AA0" w14:textId="77777777" w:rsidR="006C339B" w:rsidRDefault="00A04972">
            <w:pPr>
              <w:spacing w:before="240" w:after="120"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FF00"/>
                <w:sz w:val="24"/>
                <w:szCs w:val="24"/>
              </w:rPr>
            </w:pPr>
            <w:r>
              <w:rPr>
                <w:rFonts w:ascii="Calibri" w:eastAsia="Calibri" w:hAnsi="Calibri" w:cs="Calibri"/>
                <w:color w:val="00FF00"/>
                <w:sz w:val="24"/>
                <w:szCs w:val="24"/>
              </w:rPr>
              <w:t>Connaissances</w:t>
            </w:r>
          </w:p>
        </w:tc>
        <w:tc>
          <w:tcPr>
            <w:tcW w:w="6356" w:type="dxa"/>
            <w:tcBorders>
              <w:top w:val="single" w:sz="8" w:space="0" w:color="A5A5A5"/>
              <w:left w:val="single" w:sz="8" w:space="0" w:color="A5A5A5"/>
              <w:bottom w:val="single" w:sz="8" w:space="0" w:color="00FF00"/>
            </w:tcBorders>
            <w:shd w:val="clear" w:color="auto" w:fill="000000"/>
          </w:tcPr>
          <w:p w14:paraId="0BDE0D88" w14:textId="77777777" w:rsidR="006C339B" w:rsidRDefault="00A04972">
            <w:pPr>
              <w:spacing w:before="240" w:after="120" w:line="276" w:lineRule="auto"/>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00FF00"/>
                <w:sz w:val="24"/>
                <w:szCs w:val="24"/>
              </w:rPr>
            </w:pPr>
            <w:r>
              <w:rPr>
                <w:rFonts w:ascii="Calibri" w:eastAsia="Calibri" w:hAnsi="Calibri" w:cs="Calibri"/>
                <w:color w:val="00FF00"/>
                <w:sz w:val="24"/>
                <w:szCs w:val="24"/>
              </w:rPr>
              <w:t>Application</w:t>
            </w:r>
          </w:p>
        </w:tc>
      </w:tr>
      <w:tr w:rsidR="006C339B" w14:paraId="2D1814A5" w14:textId="77777777" w:rsidTr="006C339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05" w:type="dxa"/>
            <w:tcBorders>
              <w:top w:val="single" w:sz="8" w:space="0" w:color="00FF00"/>
              <w:left w:val="single" w:sz="8" w:space="0" w:color="00FF00"/>
              <w:bottom w:val="single" w:sz="8" w:space="0" w:color="00FF00"/>
              <w:right w:val="single" w:sz="8" w:space="0" w:color="00FF00"/>
            </w:tcBorders>
            <w:vAlign w:val="center"/>
          </w:tcPr>
          <w:p w14:paraId="515BBCF3" w14:textId="77777777" w:rsidR="006C339B" w:rsidRDefault="00A04972">
            <w:pPr>
              <w:spacing w:before="120" w:after="120"/>
              <w:jc w:val="center"/>
              <w:rPr>
                <w:rFonts w:ascii="Calibri" w:eastAsia="Calibri" w:hAnsi="Calibri" w:cs="Calibri"/>
                <w:sz w:val="22"/>
                <w:szCs w:val="22"/>
              </w:rPr>
            </w:pPr>
            <w:r>
              <w:rPr>
                <w:rFonts w:ascii="Calibri" w:eastAsia="Calibri" w:hAnsi="Calibri" w:cs="Calibri"/>
                <w:b w:val="0"/>
                <w:sz w:val="22"/>
                <w:szCs w:val="22"/>
              </w:rPr>
              <w:t>LO 1</w:t>
            </w:r>
          </w:p>
        </w:tc>
        <w:tc>
          <w:tcPr>
            <w:tcW w:w="6013" w:type="dxa"/>
            <w:tcBorders>
              <w:top w:val="single" w:sz="8" w:space="0" w:color="00FF00"/>
              <w:left w:val="single" w:sz="8" w:space="0" w:color="00FF00"/>
              <w:bottom w:val="single" w:sz="8" w:space="0" w:color="00FF00"/>
              <w:right w:val="single" w:sz="8" w:space="0" w:color="00FF00"/>
            </w:tcBorders>
            <w:vAlign w:val="center"/>
          </w:tcPr>
          <w:p w14:paraId="476C8660" w14:textId="77777777" w:rsidR="006C339B" w:rsidRDefault="00A04972">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Comprendre comment fonctionne </w:t>
            </w:r>
            <w:proofErr w:type="gramStart"/>
            <w:r>
              <w:rPr>
                <w:rFonts w:ascii="Calibri" w:eastAsia="Calibri" w:hAnsi="Calibri" w:cs="Calibri"/>
              </w:rPr>
              <w:t>un</w:t>
            </w:r>
            <w:proofErr w:type="gramEnd"/>
            <w:r>
              <w:rPr>
                <w:rFonts w:ascii="Calibri" w:eastAsia="Calibri" w:hAnsi="Calibri" w:cs="Calibri"/>
              </w:rPr>
              <w:t xml:space="preserve"> prépresse </w:t>
            </w:r>
          </w:p>
        </w:tc>
        <w:tc>
          <w:tcPr>
            <w:tcW w:w="6356" w:type="dxa"/>
            <w:tcBorders>
              <w:top w:val="single" w:sz="8" w:space="0" w:color="00FF00"/>
              <w:left w:val="single" w:sz="8" w:space="0" w:color="00FF00"/>
              <w:bottom w:val="single" w:sz="8" w:space="0" w:color="00FF00"/>
              <w:right w:val="single" w:sz="8" w:space="0" w:color="00FF00"/>
            </w:tcBorders>
            <w:vAlign w:val="center"/>
          </w:tcPr>
          <w:p w14:paraId="296BF162" w14:textId="77777777" w:rsidR="006C339B" w:rsidRDefault="00A04972">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Écrire un court exemple de prépresse</w:t>
            </w:r>
          </w:p>
        </w:tc>
      </w:tr>
      <w:tr w:rsidR="006C339B" w14:paraId="2191E719" w14:textId="77777777" w:rsidTr="006C339B">
        <w:trPr>
          <w:trHeight w:val="540"/>
        </w:trPr>
        <w:tc>
          <w:tcPr>
            <w:cnfStyle w:val="001000000000" w:firstRow="0" w:lastRow="0" w:firstColumn="1" w:lastColumn="0" w:oddVBand="0" w:evenVBand="0" w:oddHBand="0" w:evenHBand="0" w:firstRowFirstColumn="0" w:firstRowLastColumn="0" w:lastRowFirstColumn="0" w:lastRowLastColumn="0"/>
            <w:tcW w:w="1805" w:type="dxa"/>
            <w:tcBorders>
              <w:top w:val="single" w:sz="8" w:space="0" w:color="00FF00"/>
              <w:left w:val="single" w:sz="8" w:space="0" w:color="00FF00"/>
              <w:bottom w:val="single" w:sz="8" w:space="0" w:color="00FF00"/>
              <w:right w:val="single" w:sz="8" w:space="0" w:color="00FF00"/>
            </w:tcBorders>
            <w:vAlign w:val="center"/>
          </w:tcPr>
          <w:p w14:paraId="0FDCC1D4" w14:textId="77777777" w:rsidR="006C339B" w:rsidRDefault="00A04972">
            <w:pPr>
              <w:spacing w:before="120" w:after="120"/>
              <w:jc w:val="center"/>
              <w:rPr>
                <w:rFonts w:ascii="Calibri" w:eastAsia="Calibri" w:hAnsi="Calibri" w:cs="Calibri"/>
                <w:sz w:val="22"/>
                <w:szCs w:val="22"/>
              </w:rPr>
            </w:pPr>
            <w:r>
              <w:rPr>
                <w:rFonts w:ascii="Calibri" w:eastAsia="Calibri" w:hAnsi="Calibri" w:cs="Calibri"/>
                <w:b w:val="0"/>
                <w:sz w:val="22"/>
                <w:szCs w:val="22"/>
              </w:rPr>
              <w:t>LO 2</w:t>
            </w:r>
          </w:p>
        </w:tc>
        <w:tc>
          <w:tcPr>
            <w:tcW w:w="6013" w:type="dxa"/>
            <w:tcBorders>
              <w:top w:val="single" w:sz="8" w:space="0" w:color="00FF00"/>
              <w:left w:val="single" w:sz="8" w:space="0" w:color="00FF00"/>
              <w:bottom w:val="single" w:sz="8" w:space="0" w:color="00FF00"/>
              <w:right w:val="single" w:sz="8" w:space="0" w:color="00FF00"/>
            </w:tcBorders>
            <w:vAlign w:val="center"/>
          </w:tcPr>
          <w:p w14:paraId="2304AB39" w14:textId="77777777" w:rsidR="006C339B" w:rsidRDefault="00A049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Comprendre comment fonctionne un communiqué de presse </w:t>
            </w:r>
          </w:p>
        </w:tc>
        <w:tc>
          <w:tcPr>
            <w:tcW w:w="6356" w:type="dxa"/>
            <w:tcBorders>
              <w:top w:val="single" w:sz="8" w:space="0" w:color="00FF00"/>
              <w:left w:val="single" w:sz="8" w:space="0" w:color="00FF00"/>
              <w:bottom w:val="single" w:sz="8" w:space="0" w:color="00FF00"/>
              <w:right w:val="single" w:sz="8" w:space="0" w:color="00FF00"/>
            </w:tcBorders>
            <w:vAlign w:val="center"/>
          </w:tcPr>
          <w:p w14:paraId="05296EF2" w14:textId="77777777" w:rsidR="006C339B" w:rsidRDefault="00A049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Créer une structure de communiqué de presse </w:t>
            </w:r>
          </w:p>
        </w:tc>
      </w:tr>
      <w:tr w:rsidR="006C339B" w14:paraId="50B68E36" w14:textId="77777777" w:rsidTr="006C339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05" w:type="dxa"/>
            <w:tcBorders>
              <w:top w:val="single" w:sz="8" w:space="0" w:color="00FF00"/>
              <w:left w:val="single" w:sz="8" w:space="0" w:color="00FF00"/>
              <w:bottom w:val="single" w:sz="8" w:space="0" w:color="00FF00"/>
              <w:right w:val="single" w:sz="8" w:space="0" w:color="00FF00"/>
            </w:tcBorders>
            <w:vAlign w:val="center"/>
          </w:tcPr>
          <w:p w14:paraId="755B71DC" w14:textId="77777777" w:rsidR="006C339B" w:rsidRDefault="00A04972">
            <w:pPr>
              <w:spacing w:before="120" w:after="120"/>
              <w:jc w:val="center"/>
              <w:rPr>
                <w:rFonts w:ascii="Calibri" w:eastAsia="Calibri" w:hAnsi="Calibri" w:cs="Calibri"/>
                <w:sz w:val="22"/>
                <w:szCs w:val="22"/>
              </w:rPr>
            </w:pPr>
            <w:r>
              <w:rPr>
                <w:rFonts w:ascii="Calibri" w:eastAsia="Calibri" w:hAnsi="Calibri" w:cs="Calibri"/>
                <w:b w:val="0"/>
                <w:sz w:val="22"/>
                <w:szCs w:val="22"/>
              </w:rPr>
              <w:t>LO 3</w:t>
            </w:r>
          </w:p>
        </w:tc>
        <w:tc>
          <w:tcPr>
            <w:tcW w:w="6013" w:type="dxa"/>
            <w:tcBorders>
              <w:top w:val="single" w:sz="8" w:space="0" w:color="00FF00"/>
              <w:left w:val="single" w:sz="8" w:space="0" w:color="00FF00"/>
              <w:bottom w:val="single" w:sz="8" w:space="0" w:color="00FF00"/>
              <w:right w:val="single" w:sz="8" w:space="0" w:color="00FF00"/>
            </w:tcBorders>
            <w:vAlign w:val="center"/>
          </w:tcPr>
          <w:p w14:paraId="502C0593" w14:textId="77777777" w:rsidR="006C339B" w:rsidRDefault="00A04972">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Comprendre comment fonctionnent les stratégies de publication des communiqués</w:t>
            </w:r>
          </w:p>
        </w:tc>
        <w:tc>
          <w:tcPr>
            <w:tcW w:w="6356" w:type="dxa"/>
            <w:tcBorders>
              <w:top w:val="single" w:sz="8" w:space="0" w:color="00FF00"/>
              <w:left w:val="single" w:sz="8" w:space="0" w:color="00FF00"/>
              <w:bottom w:val="single" w:sz="8" w:space="0" w:color="00FF00"/>
              <w:right w:val="single" w:sz="8" w:space="0" w:color="00FF00"/>
            </w:tcBorders>
            <w:vAlign w:val="center"/>
          </w:tcPr>
          <w:p w14:paraId="43DEAD99" w14:textId="77777777" w:rsidR="006C339B" w:rsidRDefault="00A04972">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Écrire un paragraphe succinct sur la création d'un dossier de presse et illustrer les moyens de le partager </w:t>
            </w:r>
          </w:p>
        </w:tc>
      </w:tr>
      <w:tr w:rsidR="006C339B" w14:paraId="18CC4C35" w14:textId="77777777" w:rsidTr="006C339B">
        <w:trPr>
          <w:trHeight w:val="360"/>
        </w:trPr>
        <w:tc>
          <w:tcPr>
            <w:cnfStyle w:val="001000000000" w:firstRow="0" w:lastRow="0" w:firstColumn="1" w:lastColumn="0" w:oddVBand="0" w:evenVBand="0" w:oddHBand="0" w:evenHBand="0" w:firstRowFirstColumn="0" w:firstRowLastColumn="0" w:lastRowFirstColumn="0" w:lastRowLastColumn="0"/>
            <w:tcW w:w="1805" w:type="dxa"/>
            <w:tcBorders>
              <w:top w:val="single" w:sz="8" w:space="0" w:color="00FF00"/>
              <w:left w:val="single" w:sz="8" w:space="0" w:color="00FF00"/>
              <w:bottom w:val="single" w:sz="8" w:space="0" w:color="00FF00"/>
              <w:right w:val="single" w:sz="8" w:space="0" w:color="00FF00"/>
            </w:tcBorders>
            <w:vAlign w:val="center"/>
          </w:tcPr>
          <w:p w14:paraId="067AA056" w14:textId="77777777" w:rsidR="006C339B" w:rsidRDefault="00A04972">
            <w:pPr>
              <w:spacing w:before="120" w:after="120"/>
              <w:jc w:val="center"/>
              <w:rPr>
                <w:rFonts w:ascii="Calibri" w:eastAsia="Calibri" w:hAnsi="Calibri" w:cs="Calibri"/>
                <w:sz w:val="22"/>
                <w:szCs w:val="22"/>
              </w:rPr>
            </w:pPr>
            <w:r>
              <w:rPr>
                <w:rFonts w:ascii="Calibri" w:eastAsia="Calibri" w:hAnsi="Calibri" w:cs="Calibri"/>
                <w:b w:val="0"/>
                <w:sz w:val="22"/>
                <w:szCs w:val="22"/>
              </w:rPr>
              <w:t>LO 4</w:t>
            </w:r>
          </w:p>
        </w:tc>
        <w:tc>
          <w:tcPr>
            <w:tcW w:w="6013" w:type="dxa"/>
            <w:tcBorders>
              <w:top w:val="single" w:sz="8" w:space="0" w:color="00FF00"/>
              <w:left w:val="single" w:sz="8" w:space="0" w:color="00FF00"/>
              <w:bottom w:val="single" w:sz="8" w:space="0" w:color="00FF00"/>
              <w:right w:val="single" w:sz="8" w:space="0" w:color="00FF00"/>
            </w:tcBorders>
            <w:vAlign w:val="center"/>
          </w:tcPr>
          <w:p w14:paraId="2965BA3E" w14:textId="77777777" w:rsidR="006C339B" w:rsidRDefault="00A049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Comprendre comment fonctionne la gestion des médias</w:t>
            </w:r>
          </w:p>
        </w:tc>
        <w:tc>
          <w:tcPr>
            <w:tcW w:w="6356" w:type="dxa"/>
            <w:tcBorders>
              <w:top w:val="single" w:sz="8" w:space="0" w:color="00FF00"/>
              <w:left w:val="single" w:sz="8" w:space="0" w:color="00FF00"/>
              <w:bottom w:val="single" w:sz="8" w:space="0" w:color="00FF00"/>
              <w:right w:val="single" w:sz="8" w:space="0" w:color="00FF00"/>
            </w:tcBorders>
            <w:vAlign w:val="center"/>
          </w:tcPr>
          <w:p w14:paraId="3EA69C70" w14:textId="77777777" w:rsidR="006C339B" w:rsidRDefault="00A04972">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Poster une capture d’écran avec une description et répondre au commentaire d'un utilisateur </w:t>
            </w:r>
          </w:p>
        </w:tc>
      </w:tr>
    </w:tbl>
    <w:p w14:paraId="709446B9" w14:textId="77777777" w:rsidR="006C339B" w:rsidRDefault="006C339B"/>
    <w:p w14:paraId="036A0D43" w14:textId="77777777" w:rsidR="006C339B" w:rsidRDefault="006C339B"/>
    <w:p w14:paraId="168B861B" w14:textId="77777777" w:rsidR="006C339B" w:rsidRDefault="00A04972">
      <w:pPr>
        <w:widowControl w:val="0"/>
        <w:spacing w:after="0" w:line="276" w:lineRule="auto"/>
        <w:rPr>
          <w:rFonts w:ascii="Arial" w:eastAsia="Arial" w:hAnsi="Arial" w:cs="Arial"/>
          <w:sz w:val="18"/>
          <w:szCs w:val="18"/>
        </w:rPr>
        <w:sectPr w:rsidR="006C339B" w:rsidSect="00600A6B">
          <w:pgSz w:w="16838" w:h="11906" w:orient="landscape"/>
          <w:pgMar w:top="1418" w:right="1418" w:bottom="1418" w:left="1134" w:header="0" w:footer="720" w:gutter="0"/>
          <w:cols w:space="720"/>
          <w:docGrid w:linePitch="299"/>
        </w:sectPr>
      </w:pPr>
      <w:r>
        <w:br w:type="page"/>
      </w:r>
    </w:p>
    <w:p w14:paraId="01A46738" w14:textId="77777777" w:rsidR="006C339B" w:rsidRDefault="006C339B">
      <w:pPr>
        <w:jc w:val="center"/>
        <w:rPr>
          <w:rFonts w:ascii="Arial" w:eastAsia="Arial" w:hAnsi="Arial" w:cs="Arial"/>
          <w:sz w:val="18"/>
          <w:szCs w:val="18"/>
        </w:rPr>
      </w:pPr>
    </w:p>
    <w:p w14:paraId="1B1885AB" w14:textId="77777777" w:rsidR="006C339B" w:rsidRDefault="006C339B">
      <w:pPr>
        <w:jc w:val="center"/>
        <w:rPr>
          <w:rFonts w:ascii="Arial" w:eastAsia="Arial" w:hAnsi="Arial" w:cs="Arial"/>
          <w:sz w:val="18"/>
          <w:szCs w:val="18"/>
        </w:rPr>
      </w:pPr>
    </w:p>
    <w:p w14:paraId="16CCBF0D" w14:textId="77777777" w:rsidR="006C339B" w:rsidRDefault="006C339B">
      <w:pPr>
        <w:jc w:val="center"/>
        <w:rPr>
          <w:rFonts w:ascii="Arial" w:eastAsia="Arial" w:hAnsi="Arial" w:cs="Arial"/>
          <w:sz w:val="18"/>
          <w:szCs w:val="18"/>
        </w:rPr>
      </w:pPr>
    </w:p>
    <w:p w14:paraId="47CA111A" w14:textId="77777777" w:rsidR="006C339B" w:rsidRDefault="006C339B">
      <w:pPr>
        <w:jc w:val="center"/>
        <w:rPr>
          <w:rFonts w:ascii="Arial" w:eastAsia="Arial" w:hAnsi="Arial" w:cs="Arial"/>
          <w:sz w:val="18"/>
          <w:szCs w:val="18"/>
        </w:rPr>
      </w:pPr>
    </w:p>
    <w:p w14:paraId="2DFEFD8F" w14:textId="77777777" w:rsidR="006C339B" w:rsidRDefault="006C339B">
      <w:pPr>
        <w:jc w:val="center"/>
        <w:rPr>
          <w:rFonts w:ascii="Arial" w:eastAsia="Arial" w:hAnsi="Arial" w:cs="Arial"/>
          <w:sz w:val="18"/>
          <w:szCs w:val="18"/>
        </w:rPr>
      </w:pPr>
    </w:p>
    <w:p w14:paraId="2A521059" w14:textId="77777777" w:rsidR="006C339B" w:rsidRDefault="006C339B">
      <w:pPr>
        <w:jc w:val="center"/>
        <w:rPr>
          <w:rFonts w:ascii="Arial" w:eastAsia="Arial" w:hAnsi="Arial" w:cs="Arial"/>
          <w:sz w:val="18"/>
          <w:szCs w:val="18"/>
        </w:rPr>
      </w:pPr>
    </w:p>
    <w:p w14:paraId="2949DF0E" w14:textId="77777777" w:rsidR="006C339B" w:rsidRDefault="006C339B">
      <w:pPr>
        <w:jc w:val="center"/>
        <w:rPr>
          <w:rFonts w:ascii="Arial" w:eastAsia="Arial" w:hAnsi="Arial" w:cs="Arial"/>
          <w:sz w:val="18"/>
          <w:szCs w:val="18"/>
        </w:rPr>
      </w:pPr>
    </w:p>
    <w:p w14:paraId="11FEE2D2" w14:textId="77777777" w:rsidR="006C339B" w:rsidRDefault="006C339B">
      <w:pPr>
        <w:jc w:val="center"/>
        <w:rPr>
          <w:rFonts w:ascii="Arial" w:eastAsia="Arial" w:hAnsi="Arial" w:cs="Arial"/>
          <w:sz w:val="18"/>
          <w:szCs w:val="18"/>
        </w:rPr>
      </w:pPr>
    </w:p>
    <w:p w14:paraId="7A5057BF" w14:textId="77777777" w:rsidR="006C339B" w:rsidRPr="00600A6B" w:rsidRDefault="00A04972">
      <w:pPr>
        <w:jc w:val="center"/>
        <w:rPr>
          <w:rFonts w:ascii="Arial" w:eastAsia="Arial" w:hAnsi="Arial" w:cs="Arial"/>
          <w:sz w:val="18"/>
          <w:szCs w:val="18"/>
          <w:lang w:val="en-US"/>
        </w:rPr>
      </w:pPr>
      <w:r w:rsidRPr="00600A6B">
        <w:rPr>
          <w:rFonts w:ascii="Arial" w:eastAsia="Arial" w:hAnsi="Arial" w:cs="Arial"/>
          <w:sz w:val="18"/>
          <w:szCs w:val="18"/>
          <w:lang w:val="en-US"/>
        </w:rPr>
        <w:t>ERASMUS PLUS KA2 STRATEGIC PARTNERSHIPS</w:t>
      </w:r>
    </w:p>
    <w:p w14:paraId="774322D5" w14:textId="77777777" w:rsidR="006C339B" w:rsidRPr="00600A6B" w:rsidRDefault="00A04972">
      <w:pPr>
        <w:jc w:val="center"/>
        <w:rPr>
          <w:rFonts w:ascii="Arial" w:eastAsia="Arial" w:hAnsi="Arial" w:cs="Arial"/>
          <w:sz w:val="18"/>
          <w:szCs w:val="18"/>
          <w:lang w:val="en-US"/>
        </w:rPr>
      </w:pPr>
      <w:r w:rsidRPr="00600A6B">
        <w:rPr>
          <w:rFonts w:ascii="Arial" w:eastAsia="Arial" w:hAnsi="Arial" w:cs="Arial"/>
          <w:sz w:val="18"/>
          <w:szCs w:val="18"/>
          <w:lang w:val="en-US"/>
        </w:rPr>
        <w:t>Vocational Education and Training</w:t>
      </w:r>
    </w:p>
    <w:p w14:paraId="659C4DAC" w14:textId="77777777" w:rsidR="006C339B" w:rsidRPr="00600A6B" w:rsidRDefault="006C339B">
      <w:pPr>
        <w:jc w:val="center"/>
        <w:rPr>
          <w:rFonts w:ascii="Arial" w:eastAsia="Arial" w:hAnsi="Arial" w:cs="Arial"/>
          <w:sz w:val="18"/>
          <w:szCs w:val="18"/>
          <w:lang w:val="en-US"/>
        </w:rPr>
      </w:pPr>
    </w:p>
    <w:p w14:paraId="385CA8E9" w14:textId="77777777" w:rsidR="006C339B" w:rsidRPr="00600A6B" w:rsidRDefault="006C339B">
      <w:pPr>
        <w:jc w:val="center"/>
        <w:rPr>
          <w:rFonts w:ascii="Arial" w:eastAsia="Arial" w:hAnsi="Arial" w:cs="Arial"/>
          <w:sz w:val="18"/>
          <w:szCs w:val="18"/>
          <w:lang w:val="en-US"/>
        </w:rPr>
      </w:pPr>
    </w:p>
    <w:p w14:paraId="55C8BBEC" w14:textId="77777777" w:rsidR="006C339B" w:rsidRPr="00600A6B" w:rsidRDefault="00A04972">
      <w:pPr>
        <w:jc w:val="center"/>
        <w:rPr>
          <w:rFonts w:ascii="Arial" w:eastAsia="Arial" w:hAnsi="Arial" w:cs="Arial"/>
          <w:sz w:val="18"/>
          <w:szCs w:val="18"/>
          <w:lang w:val="en-US"/>
        </w:rPr>
      </w:pPr>
      <w:r w:rsidRPr="00600A6B">
        <w:rPr>
          <w:rFonts w:ascii="Arial" w:eastAsia="Arial" w:hAnsi="Arial" w:cs="Arial"/>
          <w:sz w:val="18"/>
          <w:szCs w:val="18"/>
          <w:lang w:val="en-US"/>
        </w:rPr>
        <w:t>Grant Agreement No. 2015-1-ES01-KA202-016010</w:t>
      </w:r>
    </w:p>
    <w:p w14:paraId="10DE3F4E" w14:textId="77777777" w:rsidR="006C339B" w:rsidRPr="00600A6B" w:rsidRDefault="006C339B">
      <w:pPr>
        <w:jc w:val="center"/>
        <w:rPr>
          <w:rFonts w:ascii="Arial" w:eastAsia="Arial" w:hAnsi="Arial" w:cs="Arial"/>
          <w:sz w:val="18"/>
          <w:szCs w:val="18"/>
          <w:lang w:val="en-US"/>
        </w:rPr>
      </w:pPr>
    </w:p>
    <w:p w14:paraId="392F3C66" w14:textId="77777777" w:rsidR="006C339B" w:rsidRPr="00600A6B" w:rsidRDefault="006C339B">
      <w:pPr>
        <w:jc w:val="center"/>
        <w:rPr>
          <w:rFonts w:ascii="Arial" w:eastAsia="Arial" w:hAnsi="Arial" w:cs="Arial"/>
          <w:b/>
          <w:lang w:val="en-US"/>
        </w:rPr>
      </w:pPr>
    </w:p>
    <w:p w14:paraId="642CDD35" w14:textId="77777777" w:rsidR="006C339B" w:rsidRPr="00600A6B" w:rsidRDefault="00A04972">
      <w:pPr>
        <w:jc w:val="center"/>
        <w:rPr>
          <w:rFonts w:ascii="Arial" w:eastAsia="Arial" w:hAnsi="Arial" w:cs="Arial"/>
          <w:b/>
          <w:lang w:val="en-US"/>
        </w:rPr>
      </w:pPr>
      <w:r>
        <w:rPr>
          <w:noProof/>
          <w:lang w:val="en-US" w:eastAsia="en-US"/>
        </w:rPr>
        <w:drawing>
          <wp:anchor distT="0" distB="0" distL="114300" distR="114300" simplePos="0" relativeHeight="251664384" behindDoc="0" locked="0" layoutInCell="1" hidden="0" allowOverlap="1" wp14:anchorId="7BC64AE0" wp14:editId="01336379">
            <wp:simplePos x="0" y="0"/>
            <wp:positionH relativeFrom="margin">
              <wp:posOffset>685800</wp:posOffset>
            </wp:positionH>
            <wp:positionV relativeFrom="paragraph">
              <wp:posOffset>75565</wp:posOffset>
            </wp:positionV>
            <wp:extent cx="4026535" cy="1146810"/>
            <wp:effectExtent l="0" t="0" r="0" b="0"/>
            <wp:wrapSquare wrapText="bothSides" distT="0" distB="0" distL="114300" distR="114300"/>
            <wp:docPr id="2" name="image9.jpg" descr="C:\Users\Media Markt\AppData\Local\Microsoft\Windows\INetCacheContent.Word\EU Logo.jpg"/>
            <wp:cNvGraphicFramePr/>
            <a:graphic xmlns:a="http://schemas.openxmlformats.org/drawingml/2006/main">
              <a:graphicData uri="http://schemas.openxmlformats.org/drawingml/2006/picture">
                <pic:pic xmlns:pic="http://schemas.openxmlformats.org/drawingml/2006/picture">
                  <pic:nvPicPr>
                    <pic:cNvPr id="0" name="image9.jpg" descr="C:\Users\Media Markt\AppData\Local\Microsoft\Windows\INetCacheContent.Word\EU Logo.jpg"/>
                    <pic:cNvPicPr preferRelativeResize="0"/>
                  </pic:nvPicPr>
                  <pic:blipFill>
                    <a:blip r:embed="rId19"/>
                    <a:srcRect/>
                    <a:stretch>
                      <a:fillRect/>
                    </a:stretch>
                  </pic:blipFill>
                  <pic:spPr>
                    <a:xfrm>
                      <a:off x="0" y="0"/>
                      <a:ext cx="4026535" cy="1146810"/>
                    </a:xfrm>
                    <a:prstGeom prst="rect">
                      <a:avLst/>
                    </a:prstGeom>
                    <a:ln/>
                  </pic:spPr>
                </pic:pic>
              </a:graphicData>
            </a:graphic>
          </wp:anchor>
        </w:drawing>
      </w:r>
    </w:p>
    <w:p w14:paraId="282F3763" w14:textId="77777777" w:rsidR="006C339B" w:rsidRPr="00600A6B" w:rsidRDefault="006C339B">
      <w:pPr>
        <w:rPr>
          <w:rFonts w:ascii="Arial" w:eastAsia="Arial" w:hAnsi="Arial" w:cs="Arial"/>
          <w:b/>
          <w:lang w:val="en-US"/>
        </w:rPr>
      </w:pPr>
    </w:p>
    <w:p w14:paraId="366C917B" w14:textId="77777777" w:rsidR="006C339B" w:rsidRPr="00600A6B" w:rsidRDefault="006C339B">
      <w:pPr>
        <w:jc w:val="center"/>
        <w:rPr>
          <w:rFonts w:ascii="Arial" w:eastAsia="Arial" w:hAnsi="Arial" w:cs="Arial"/>
          <w:b/>
          <w:lang w:val="en-US"/>
        </w:rPr>
      </w:pPr>
    </w:p>
    <w:p w14:paraId="7E15DE37" w14:textId="77777777" w:rsidR="006C339B" w:rsidRPr="00600A6B" w:rsidRDefault="006C339B">
      <w:pPr>
        <w:spacing w:after="0" w:line="360" w:lineRule="auto"/>
        <w:jc w:val="both"/>
        <w:rPr>
          <w:rFonts w:ascii="Helvetica Neue" w:eastAsia="Helvetica Neue" w:hAnsi="Helvetica Neue" w:cs="Helvetica Neue"/>
          <w:sz w:val="24"/>
          <w:szCs w:val="24"/>
          <w:lang w:val="en-US"/>
        </w:rPr>
      </w:pPr>
    </w:p>
    <w:p w14:paraId="27FAEF93" w14:textId="77777777" w:rsidR="006C339B" w:rsidRPr="00600A6B" w:rsidRDefault="006C339B">
      <w:pPr>
        <w:spacing w:after="0" w:line="360" w:lineRule="auto"/>
        <w:jc w:val="both"/>
        <w:rPr>
          <w:rFonts w:ascii="Helvetica Neue" w:eastAsia="Helvetica Neue" w:hAnsi="Helvetica Neue" w:cs="Helvetica Neue"/>
          <w:sz w:val="24"/>
          <w:szCs w:val="24"/>
          <w:lang w:val="en-US"/>
        </w:rPr>
      </w:pPr>
    </w:p>
    <w:p w14:paraId="60C59D29" w14:textId="77777777" w:rsidR="006C339B" w:rsidRPr="00600A6B" w:rsidRDefault="006C339B">
      <w:pPr>
        <w:spacing w:after="0" w:line="360" w:lineRule="auto"/>
        <w:jc w:val="both"/>
        <w:rPr>
          <w:rFonts w:ascii="Helvetica Neue" w:eastAsia="Helvetica Neue" w:hAnsi="Helvetica Neue" w:cs="Helvetica Neue"/>
          <w:sz w:val="24"/>
          <w:szCs w:val="24"/>
          <w:lang w:val="en-US"/>
        </w:rPr>
      </w:pPr>
    </w:p>
    <w:p w14:paraId="182B2808" w14:textId="77777777" w:rsidR="006C339B" w:rsidRPr="00600A6B" w:rsidRDefault="00A04972">
      <w:pPr>
        <w:spacing w:after="0" w:line="360" w:lineRule="auto"/>
        <w:jc w:val="both"/>
        <w:rPr>
          <w:rFonts w:ascii="Helvetica Neue" w:eastAsia="Helvetica Neue" w:hAnsi="Helvetica Neue" w:cs="Helvetica Neue"/>
          <w:sz w:val="24"/>
          <w:szCs w:val="24"/>
          <w:lang w:val="en-US"/>
        </w:rPr>
      </w:pPr>
      <w:r>
        <w:rPr>
          <w:noProof/>
          <w:lang w:val="en-US" w:eastAsia="en-US"/>
        </w:rPr>
        <w:drawing>
          <wp:anchor distT="0" distB="0" distL="114300" distR="114300" simplePos="0" relativeHeight="251665408" behindDoc="0" locked="0" layoutInCell="1" hidden="0" allowOverlap="1" wp14:anchorId="2B7BC23E" wp14:editId="45D7A196">
            <wp:simplePos x="0" y="0"/>
            <wp:positionH relativeFrom="margin">
              <wp:posOffset>228600</wp:posOffset>
            </wp:positionH>
            <wp:positionV relativeFrom="paragraph">
              <wp:posOffset>98425</wp:posOffset>
            </wp:positionV>
            <wp:extent cx="5270500" cy="864235"/>
            <wp:effectExtent l="0" t="0" r="0" b="0"/>
            <wp:wrapNone/>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a:stretch>
                      <a:fillRect/>
                    </a:stretch>
                  </pic:blipFill>
                  <pic:spPr>
                    <a:xfrm>
                      <a:off x="0" y="0"/>
                      <a:ext cx="5270500" cy="864235"/>
                    </a:xfrm>
                    <a:prstGeom prst="rect">
                      <a:avLst/>
                    </a:prstGeom>
                    <a:ln/>
                  </pic:spPr>
                </pic:pic>
              </a:graphicData>
            </a:graphic>
          </wp:anchor>
        </w:drawing>
      </w:r>
    </w:p>
    <w:p w14:paraId="4AAB713B" w14:textId="77777777" w:rsidR="006C339B" w:rsidRPr="00600A6B" w:rsidRDefault="006C339B">
      <w:pPr>
        <w:spacing w:line="360" w:lineRule="auto"/>
        <w:jc w:val="both"/>
        <w:rPr>
          <w:rFonts w:ascii="Helvetica Neue" w:eastAsia="Helvetica Neue" w:hAnsi="Helvetica Neue" w:cs="Helvetica Neue"/>
          <w:sz w:val="24"/>
          <w:szCs w:val="24"/>
          <w:lang w:val="en-US"/>
        </w:rPr>
      </w:pPr>
    </w:p>
    <w:p w14:paraId="2E23B25C" w14:textId="77777777" w:rsidR="006C339B" w:rsidRPr="00600A6B" w:rsidRDefault="006C339B">
      <w:pPr>
        <w:rPr>
          <w:lang w:val="en-US"/>
        </w:rPr>
      </w:pPr>
    </w:p>
    <w:sectPr w:rsidR="006C339B" w:rsidRPr="00600A6B" w:rsidSect="00600A6B">
      <w:pgSz w:w="11906" w:h="16838"/>
      <w:pgMar w:top="1418" w:right="1418" w:bottom="1134" w:left="1418"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06553" w14:textId="77777777" w:rsidR="00A04972" w:rsidRDefault="00A04972">
      <w:pPr>
        <w:spacing w:after="0" w:line="240" w:lineRule="auto"/>
      </w:pPr>
      <w:r>
        <w:separator/>
      </w:r>
    </w:p>
  </w:endnote>
  <w:endnote w:type="continuationSeparator" w:id="0">
    <w:p w14:paraId="3EC542E5" w14:textId="77777777" w:rsidR="00A04972" w:rsidRDefault="00A0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auto"/>
    <w:pitch w:val="variable"/>
    <w:sig w:usb0="E10002FF" w:usb1="4000ACFF" w:usb2="00000009" w:usb3="00000000" w:csb0="0000019F" w:csb1="00000000"/>
  </w:font>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D295E" w14:textId="77777777" w:rsidR="006C339B" w:rsidRDefault="00A04972">
    <w:pPr>
      <w:tabs>
        <w:tab w:val="center" w:pos="4536"/>
        <w:tab w:val="right" w:pos="9072"/>
      </w:tabs>
      <w:spacing w:after="708" w:line="240" w:lineRule="auto"/>
    </w:pPr>
    <w:r>
      <w:t>Ce projet a été financé avec le soutien de la Commission européenne. Cette publication n'engage que son auteur et la Commission n'est pas responsable de l'usage qui pourrait être fait des informations qui y sont contenues.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CD65" w14:textId="77777777" w:rsidR="00A04972" w:rsidRDefault="00A04972">
      <w:pPr>
        <w:spacing w:after="0" w:line="240" w:lineRule="auto"/>
      </w:pPr>
      <w:r>
        <w:separator/>
      </w:r>
    </w:p>
  </w:footnote>
  <w:footnote w:type="continuationSeparator" w:id="0">
    <w:p w14:paraId="36CE624A" w14:textId="77777777" w:rsidR="00A04972" w:rsidRDefault="00A04972">
      <w:pPr>
        <w:spacing w:after="0" w:line="240" w:lineRule="auto"/>
      </w:pPr>
      <w:r>
        <w:continuationSeparator/>
      </w:r>
    </w:p>
  </w:footnote>
  <w:footnote w:id="1">
    <w:p w14:paraId="0EF0ABCF" w14:textId="77777777" w:rsidR="006C339B" w:rsidRPr="00600A6B" w:rsidRDefault="00A04972">
      <w:pPr>
        <w:spacing w:after="0" w:line="240" w:lineRule="auto"/>
        <w:rPr>
          <w:sz w:val="20"/>
          <w:szCs w:val="20"/>
          <w:lang w:val="en-US"/>
        </w:rPr>
      </w:pPr>
      <w:r>
        <w:rPr>
          <w:vertAlign w:val="superscript"/>
        </w:rPr>
        <w:footnoteRef/>
      </w:r>
      <w:r w:rsidRPr="00600A6B">
        <w:rPr>
          <w:sz w:val="20"/>
          <w:szCs w:val="20"/>
          <w:lang w:val="en-US"/>
        </w:rPr>
        <w:t xml:space="preserve"> Ndtr : IO, pour Intellectual Output.</w:t>
      </w:r>
    </w:p>
  </w:footnote>
  <w:footnote w:id="2">
    <w:p w14:paraId="41FBCB9D" w14:textId="77777777" w:rsidR="006C339B" w:rsidRPr="00600A6B" w:rsidRDefault="00A04972">
      <w:pPr>
        <w:spacing w:after="0" w:line="240" w:lineRule="auto"/>
        <w:rPr>
          <w:sz w:val="20"/>
          <w:szCs w:val="20"/>
          <w:lang w:val="en-US"/>
        </w:rPr>
      </w:pPr>
      <w:r>
        <w:rPr>
          <w:vertAlign w:val="superscript"/>
        </w:rPr>
        <w:footnoteRef/>
      </w:r>
      <w:r w:rsidRPr="00600A6B">
        <w:rPr>
          <w:sz w:val="20"/>
          <w:szCs w:val="20"/>
          <w:lang w:val="en-US"/>
        </w:rPr>
        <w:t xml:space="preserve"> Ndtr : LO, pour Learning Outcomes.</w:t>
      </w:r>
    </w:p>
  </w:footnote>
  <w:footnote w:id="3">
    <w:p w14:paraId="73BF0E57" w14:textId="77777777" w:rsidR="006C339B" w:rsidRDefault="00A04972">
      <w:pPr>
        <w:spacing w:after="0" w:line="240" w:lineRule="auto"/>
        <w:rPr>
          <w:rFonts w:ascii="Cambria" w:eastAsia="Cambria" w:hAnsi="Cambria" w:cs="Cambria"/>
          <w:sz w:val="20"/>
          <w:szCs w:val="20"/>
        </w:rPr>
      </w:pPr>
      <w:r>
        <w:rPr>
          <w:vertAlign w:val="superscript"/>
        </w:rPr>
        <w:footnoteRef/>
      </w:r>
      <w:r>
        <w:rPr>
          <w:sz w:val="20"/>
          <w:szCs w:val="20"/>
        </w:rPr>
        <w:t xml:space="preserve"> </w:t>
      </w:r>
      <w:proofErr w:type="spellStart"/>
      <w:r>
        <w:rPr>
          <w:sz w:val="20"/>
          <w:szCs w:val="20"/>
        </w:rPr>
        <w:t>Ndtr</w:t>
      </w:r>
      <w:proofErr w:type="spellEnd"/>
      <w:r>
        <w:rPr>
          <w:sz w:val="20"/>
          <w:szCs w:val="20"/>
        </w:rPr>
        <w:t xml:space="preserve"> : </w:t>
      </w:r>
      <w:proofErr w:type="spellStart"/>
      <w:r>
        <w:rPr>
          <w:sz w:val="20"/>
          <w:szCs w:val="20"/>
        </w:rPr>
        <w:t>European</w:t>
      </w:r>
      <w:proofErr w:type="spellEnd"/>
      <w:r>
        <w:rPr>
          <w:sz w:val="20"/>
          <w:szCs w:val="20"/>
        </w:rPr>
        <w:t xml:space="preserve"> </w:t>
      </w:r>
      <w:proofErr w:type="spellStart"/>
      <w:r>
        <w:rPr>
          <w:sz w:val="20"/>
          <w:szCs w:val="20"/>
        </w:rPr>
        <w:t>Credit</w:t>
      </w:r>
      <w:proofErr w:type="spellEnd"/>
      <w:r>
        <w:rPr>
          <w:sz w:val="20"/>
          <w:szCs w:val="20"/>
        </w:rPr>
        <w:t xml:space="preserve"> System for </w:t>
      </w:r>
      <w:proofErr w:type="spellStart"/>
      <w:r>
        <w:rPr>
          <w:sz w:val="20"/>
          <w:szCs w:val="20"/>
        </w:rPr>
        <w:t>Vocational</w:t>
      </w:r>
      <w:proofErr w:type="spellEnd"/>
      <w:r>
        <w:rPr>
          <w:sz w:val="20"/>
          <w:szCs w:val="20"/>
        </w:rPr>
        <w:t xml:space="preserve"> Education and Training : système européen de crédits d’apprentissage pour l’enseignement et la formation.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5142" w14:textId="77777777" w:rsidR="006C339B" w:rsidRDefault="00A04972">
    <w:pPr>
      <w:tabs>
        <w:tab w:val="center" w:pos="4536"/>
        <w:tab w:val="right" w:pos="9072"/>
      </w:tabs>
      <w:spacing w:before="708" w:after="0" w:line="240" w:lineRule="auto"/>
    </w:pPr>
    <w:r>
      <w:rPr>
        <w:noProof/>
        <w:lang w:val="en-US" w:eastAsia="en-US"/>
      </w:rPr>
      <w:drawing>
        <wp:anchor distT="0" distB="0" distL="114300" distR="114300" simplePos="0" relativeHeight="251658240" behindDoc="0" locked="0" layoutInCell="1" hidden="0" allowOverlap="1" wp14:anchorId="03C084FA" wp14:editId="0BBA2186">
          <wp:simplePos x="0" y="0"/>
          <wp:positionH relativeFrom="margin">
            <wp:posOffset>29210</wp:posOffset>
          </wp:positionH>
          <wp:positionV relativeFrom="paragraph">
            <wp:posOffset>-91439</wp:posOffset>
          </wp:positionV>
          <wp:extent cx="1780540" cy="350520"/>
          <wp:effectExtent l="0" t="0" r="0" b="0"/>
          <wp:wrapSquare wrapText="bothSides" distT="0" distB="0" distL="114300" distR="114300"/>
          <wp:docPr id="5" name="image12.png" descr="C:\Users\Media Markt\AppData\Local\Microsoft\Windows\INetCacheContent.Word\CO GAME MEETING.PNG"/>
          <wp:cNvGraphicFramePr/>
          <a:graphic xmlns:a="http://schemas.openxmlformats.org/drawingml/2006/main">
            <a:graphicData uri="http://schemas.openxmlformats.org/drawingml/2006/picture">
              <pic:pic xmlns:pic="http://schemas.openxmlformats.org/drawingml/2006/picture">
                <pic:nvPicPr>
                  <pic:cNvPr id="0" name="image12.png" descr="C:\Users\Media Markt\AppData\Local\Microsoft\Windows\INetCacheContent.Word\CO GAME MEETING.PNG"/>
                  <pic:cNvPicPr preferRelativeResize="0"/>
                </pic:nvPicPr>
                <pic:blipFill>
                  <a:blip r:embed="rId1"/>
                  <a:srcRect/>
                  <a:stretch>
                    <a:fillRect/>
                  </a:stretch>
                </pic:blipFill>
                <pic:spPr>
                  <a:xfrm>
                    <a:off x="0" y="0"/>
                    <a:ext cx="1780540" cy="35052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7EA4B5B7" wp14:editId="0FDC3BD9">
          <wp:simplePos x="0" y="0"/>
          <wp:positionH relativeFrom="margin">
            <wp:posOffset>4098925</wp:posOffset>
          </wp:positionH>
          <wp:positionV relativeFrom="paragraph">
            <wp:posOffset>-148589</wp:posOffset>
          </wp:positionV>
          <wp:extent cx="1614805" cy="459740"/>
          <wp:effectExtent l="0" t="0" r="0" b="0"/>
          <wp:wrapSquare wrapText="bothSides" distT="0" distB="0" distL="114300" distR="114300"/>
          <wp:docPr id="8" name="image15.jpg" descr="C:\Users\Media Markt\AppData\Local\Microsoft\Windows\INetCacheContent.Word\EU Logo.jpg"/>
          <wp:cNvGraphicFramePr/>
          <a:graphic xmlns:a="http://schemas.openxmlformats.org/drawingml/2006/main">
            <a:graphicData uri="http://schemas.openxmlformats.org/drawingml/2006/picture">
              <pic:pic xmlns:pic="http://schemas.openxmlformats.org/drawingml/2006/picture">
                <pic:nvPicPr>
                  <pic:cNvPr id="0" name="image15.jpg" descr="C:\Users\Media Markt\AppData\Local\Microsoft\Windows\INetCacheContent.Word\EU Logo.jpg"/>
                  <pic:cNvPicPr preferRelativeResize="0"/>
                </pic:nvPicPr>
                <pic:blipFill>
                  <a:blip r:embed="rId2"/>
                  <a:srcRect/>
                  <a:stretch>
                    <a:fillRect/>
                  </a:stretch>
                </pic:blipFill>
                <pic:spPr>
                  <a:xfrm>
                    <a:off x="0" y="0"/>
                    <a:ext cx="1614805" cy="45974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210A"/>
    <w:multiLevelType w:val="multilevel"/>
    <w:tmpl w:val="514C26E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006234B"/>
    <w:multiLevelType w:val="multilevel"/>
    <w:tmpl w:val="64602B46"/>
    <w:lvl w:ilvl="0">
      <w:start w:val="1"/>
      <w:numFmt w:val="bullet"/>
      <w:lvlText w:val="-"/>
      <w:lvlJc w:val="left"/>
      <w:pPr>
        <w:ind w:left="615" w:hanging="360"/>
      </w:pPr>
      <w:rPr>
        <w:rFonts w:ascii="Arial" w:eastAsia="Arial" w:hAnsi="Arial" w:cs="Arial"/>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nsid w:val="433D4214"/>
    <w:multiLevelType w:val="multilevel"/>
    <w:tmpl w:val="7FC08676"/>
    <w:lvl w:ilvl="0">
      <w:start w:val="1"/>
      <w:numFmt w:val="bullet"/>
      <w:lvlText w:val="-"/>
      <w:lvlJc w:val="left"/>
      <w:pPr>
        <w:ind w:left="615"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AAF590E"/>
    <w:multiLevelType w:val="multilevel"/>
    <w:tmpl w:val="6C521ED0"/>
    <w:lvl w:ilvl="0">
      <w:start w:val="1"/>
      <w:numFmt w:val="decimal"/>
      <w:lvlText w:val="%1)"/>
      <w:lvlJc w:val="left"/>
      <w:pPr>
        <w:ind w:left="720" w:hanging="360"/>
      </w:pPr>
      <w:rPr>
        <w:rFonts w:ascii="Arial" w:eastAsia="Arial" w:hAnsi="Arial" w:cs="Arial"/>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C339B"/>
    <w:rsid w:val="00234027"/>
    <w:rsid w:val="00572F3F"/>
    <w:rsid w:val="00600A6B"/>
    <w:rsid w:val="006C339B"/>
    <w:rsid w:val="00A04972"/>
    <w:rsid w:val="00ED0D1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B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BE"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line="240" w:lineRule="auto"/>
      <w:outlineLvl w:val="0"/>
    </w:pPr>
    <w:rPr>
      <w:b/>
      <w:sz w:val="32"/>
      <w:szCs w:val="32"/>
    </w:rPr>
  </w:style>
  <w:style w:type="paragraph" w:styleId="Heading2">
    <w:name w:val="heading 2"/>
    <w:basedOn w:val="Normal"/>
    <w:next w:val="Normal"/>
    <w:pPr>
      <w:keepNext/>
      <w:keepLines/>
      <w:spacing w:before="200" w:after="0" w:line="276" w:lineRule="auto"/>
      <w:outlineLvl w:val="1"/>
    </w:pPr>
    <w:rPr>
      <w:rFonts w:ascii="Arimo" w:eastAsia="Arimo" w:hAnsi="Arimo" w:cs="Arimo"/>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A5A5A5"/>
      </w:tcPr>
    </w:tblStylePr>
    <w:tblStylePr w:type="lastRow">
      <w:pPr>
        <w:spacing w:before="0" w:after="0" w:line="240" w:lineRule="auto"/>
      </w:pPr>
      <w:rPr>
        <w:b/>
      </w:rPr>
      <w:tblPr/>
      <w:tcPr>
        <w:tcBorders>
          <w:top w:val="single" w:sz="6" w:space="0" w:color="A5A5A5"/>
          <w:left w:val="single" w:sz="8" w:space="0" w:color="A5A5A5"/>
          <w:bottom w:val="single" w:sz="8" w:space="0" w:color="A5A5A5"/>
          <w:right w:val="single" w:sz="8" w:space="0" w:color="A5A5A5"/>
        </w:tcBorders>
      </w:tcPr>
    </w:tblStylePr>
    <w:tblStylePr w:type="firstCol">
      <w:rPr>
        <w:b/>
      </w:rPr>
    </w:tblStylePr>
    <w:tblStylePr w:type="lastCol">
      <w:rPr>
        <w:b/>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0" w:type="dxa"/>
        <w:bottom w:w="0" w:type="dxa"/>
        <w:right w:w="0"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0" w:type="dxa"/>
        <w:bottom w:w="0" w:type="dxa"/>
        <w:right w:w="0" w:type="dxa"/>
      </w:tblCellMar>
    </w:tbl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A5A5A5"/>
      </w:tcPr>
    </w:tblStylePr>
    <w:tblStylePr w:type="lastRow">
      <w:pPr>
        <w:spacing w:before="0" w:after="0" w:line="240" w:lineRule="auto"/>
      </w:pPr>
      <w:rPr>
        <w:b/>
      </w:rPr>
      <w:tblPr/>
      <w:tcPr>
        <w:tcBorders>
          <w:top w:val="single" w:sz="6" w:space="0" w:color="A5A5A5"/>
          <w:left w:val="single" w:sz="8" w:space="0" w:color="A5A5A5"/>
          <w:bottom w:val="single" w:sz="8" w:space="0" w:color="A5A5A5"/>
          <w:right w:val="single" w:sz="8" w:space="0" w:color="A5A5A5"/>
        </w:tcBorders>
      </w:tcPr>
    </w:tblStylePr>
    <w:tblStylePr w:type="firstCol">
      <w:rPr>
        <w:b/>
      </w:rPr>
    </w:tblStylePr>
    <w:tblStylePr w:type="lastCol">
      <w:rPr>
        <w:b/>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BE"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line="240" w:lineRule="auto"/>
      <w:outlineLvl w:val="0"/>
    </w:pPr>
    <w:rPr>
      <w:b/>
      <w:sz w:val="32"/>
      <w:szCs w:val="32"/>
    </w:rPr>
  </w:style>
  <w:style w:type="paragraph" w:styleId="Heading2">
    <w:name w:val="heading 2"/>
    <w:basedOn w:val="Normal"/>
    <w:next w:val="Normal"/>
    <w:pPr>
      <w:keepNext/>
      <w:keepLines/>
      <w:spacing w:before="200" w:after="0" w:line="276" w:lineRule="auto"/>
      <w:outlineLvl w:val="1"/>
    </w:pPr>
    <w:rPr>
      <w:rFonts w:ascii="Arimo" w:eastAsia="Arimo" w:hAnsi="Arimo" w:cs="Arimo"/>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table" w:customStyle="1" w:styleId="a5">
    <w:basedOn w:val="TableNormal1"/>
    <w:tblPr>
      <w:tblStyleRowBandSize w:val="1"/>
      <w:tblStyleColBandSize w:val="1"/>
      <w:tblCellMar>
        <w:top w:w="0" w:type="dxa"/>
        <w:left w:w="0" w:type="dxa"/>
        <w:bottom w:w="0" w:type="dxa"/>
        <w:right w:w="0"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A5A5A5"/>
      </w:tcPr>
    </w:tblStylePr>
    <w:tblStylePr w:type="lastRow">
      <w:pPr>
        <w:spacing w:before="0" w:after="0" w:line="240" w:lineRule="auto"/>
      </w:pPr>
      <w:rPr>
        <w:b/>
      </w:rPr>
      <w:tblPr/>
      <w:tcPr>
        <w:tcBorders>
          <w:top w:val="single" w:sz="6" w:space="0" w:color="A5A5A5"/>
          <w:left w:val="single" w:sz="8" w:space="0" w:color="A5A5A5"/>
          <w:bottom w:val="single" w:sz="8" w:space="0" w:color="A5A5A5"/>
          <w:right w:val="single" w:sz="8" w:space="0" w:color="A5A5A5"/>
        </w:tcBorders>
      </w:tcPr>
    </w:tblStylePr>
    <w:tblStylePr w:type="firstCol">
      <w:rPr>
        <w:b/>
      </w:rPr>
    </w:tblStylePr>
    <w:tblStylePr w:type="lastCol">
      <w:rPr>
        <w:b/>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0" w:type="dxa"/>
        <w:bottom w:w="0" w:type="dxa"/>
        <w:right w:w="0"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0" w:type="dxa"/>
        <w:bottom w:w="0" w:type="dxa"/>
        <w:right w:w="0" w:type="dxa"/>
      </w:tblCellMar>
    </w:tbl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A5A5A5"/>
      </w:tcPr>
    </w:tblStylePr>
    <w:tblStylePr w:type="lastRow">
      <w:pPr>
        <w:spacing w:before="0" w:after="0" w:line="240" w:lineRule="auto"/>
      </w:pPr>
      <w:rPr>
        <w:b/>
      </w:rPr>
      <w:tblPr/>
      <w:tcPr>
        <w:tcBorders>
          <w:top w:val="single" w:sz="6" w:space="0" w:color="A5A5A5"/>
          <w:left w:val="single" w:sz="8" w:space="0" w:color="A5A5A5"/>
          <w:bottom w:val="single" w:sz="8" w:space="0" w:color="A5A5A5"/>
          <w:right w:val="single" w:sz="8" w:space="0" w:color="A5A5A5"/>
        </w:tcBorders>
      </w:tcPr>
    </w:tblStylePr>
    <w:tblStylePr w:type="firstCol">
      <w:rPr>
        <w:b/>
      </w:rPr>
    </w:tblStylePr>
    <w:tblStylePr w:type="lastCol">
      <w:rPr>
        <w:b/>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7.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hyperlink" Target="http://asceps.org/" TargetMode="External"/><Relationship Id="rId14" Type="http://schemas.openxmlformats.org/officeDocument/2006/relationships/hyperlink" Target="http://www.cies.it/" TargetMode="External"/><Relationship Id="rId15" Type="http://schemas.openxmlformats.org/officeDocument/2006/relationships/hyperlink" Target="http://www.laterna.hu/" TargetMode="External"/><Relationship Id="rId16" Type="http://schemas.openxmlformats.org/officeDocument/2006/relationships/hyperlink" Target="http://www.mundaneum.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image" Target="media/image6.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4135</Words>
  <Characters>23571</Characters>
  <Application>Microsoft Macintosh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Thiry</dc:creator>
  <cp:lastModifiedBy>Joan</cp:lastModifiedBy>
  <cp:revision>4</cp:revision>
  <dcterms:created xsi:type="dcterms:W3CDTF">2017-11-11T19:29:00Z</dcterms:created>
  <dcterms:modified xsi:type="dcterms:W3CDTF">2017-11-20T16:27:00Z</dcterms:modified>
</cp:coreProperties>
</file>